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26" w:rsidRDefault="00DD5F57">
      <w:pPr>
        <w:pStyle w:val="Standard"/>
        <w:jc w:val="center"/>
      </w:pPr>
      <w:bookmarkStart w:id="0" w:name="_GoBack"/>
      <w:bookmarkEnd w:id="0"/>
      <w:r>
        <w:t>GARA PER LA FORNITURA TRIENNALE DI DIETE PER NUTRIZIONE ENTERALE PER TUTTE LE UU.OO. DELL'A.O. "G. RUMMO" DI BENEVENTO.</w:t>
      </w:r>
    </w:p>
    <w:p w:rsidR="00B71E26" w:rsidRDefault="00DD5F57">
      <w:pPr>
        <w:pStyle w:val="Standard"/>
        <w:jc w:val="center"/>
      </w:pPr>
      <w:r>
        <w:t>CHIARIMENTI</w:t>
      </w:r>
    </w:p>
    <w:p w:rsidR="00B71E26" w:rsidRDefault="00B71E26">
      <w:pPr>
        <w:pStyle w:val="Standard"/>
        <w:jc w:val="both"/>
      </w:pPr>
    </w:p>
    <w:p w:rsidR="00B71E26" w:rsidRDefault="00B71E26">
      <w:pPr>
        <w:pStyle w:val="Standard"/>
        <w:jc w:val="both"/>
      </w:pPr>
    </w:p>
    <w:p w:rsidR="00B71E26" w:rsidRDefault="00DD5F57">
      <w:pPr>
        <w:pStyle w:val="Standard"/>
        <w:jc w:val="both"/>
      </w:pPr>
      <w:r>
        <w:t>Alcune Ditte</w:t>
      </w:r>
      <w:r>
        <w:t xml:space="preserve"> hanno  richieste di chiarimenti tecnici ; in riscontro si precisa che :</w:t>
      </w:r>
    </w:p>
    <w:p w:rsidR="00B71E26" w:rsidRDefault="00B71E26">
      <w:pPr>
        <w:pStyle w:val="Standard"/>
        <w:jc w:val="both"/>
      </w:pPr>
    </w:p>
    <w:p w:rsidR="00B71E26" w:rsidRDefault="00DD5F5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LOTTO N. 2: </w:t>
      </w:r>
      <w:r>
        <w:t xml:space="preserve">la confezione richiesta deve essere </w:t>
      </w:r>
      <w:r>
        <w:rPr>
          <w:b/>
          <w:bCs/>
        </w:rPr>
        <w:t>500 ml;</w:t>
      </w:r>
    </w:p>
    <w:p w:rsidR="00B71E26" w:rsidRDefault="00DD5F5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LOTTO N. 3 : </w:t>
      </w:r>
      <w:r>
        <w:t xml:space="preserve">il rapporto di 5 Kcal/ml è un refuso, deve intendersi </w:t>
      </w:r>
      <w:r>
        <w:rPr>
          <w:b/>
          <w:bCs/>
        </w:rPr>
        <w:t>" circa" 1,5 Kcal/ml;</w:t>
      </w:r>
    </w:p>
    <w:p w:rsidR="00B71E26" w:rsidRDefault="00DD5F57">
      <w:pPr>
        <w:pStyle w:val="Standard"/>
        <w:jc w:val="both"/>
        <w:rPr>
          <w:b/>
          <w:bCs/>
        </w:rPr>
      </w:pPr>
      <w:r>
        <w:rPr>
          <w:b/>
          <w:bCs/>
        </w:rPr>
        <w:t>LOTTO N. 7 :</w:t>
      </w:r>
      <w:r>
        <w:t xml:space="preserve"> saranno valutate offerte</w:t>
      </w:r>
      <w:r>
        <w:t xml:space="preserve"> tecniche con formato che va </w:t>
      </w:r>
      <w:r>
        <w:rPr>
          <w:b/>
          <w:bCs/>
        </w:rPr>
        <w:t>da 125 a 250ml;</w:t>
      </w:r>
    </w:p>
    <w:p w:rsidR="00B71E26" w:rsidRDefault="00DD5F5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LOTTO N. 12: </w:t>
      </w:r>
      <w:r>
        <w:t xml:space="preserve">Il rapporto di Kcal/ml deve essere compreso </w:t>
      </w:r>
      <w:r>
        <w:rPr>
          <w:b/>
          <w:bCs/>
        </w:rPr>
        <w:t>tra 1 ed 1,5 Kcal/ml, l'osmolarità deve essere compresa tra 450 e 500 mOsm/L;</w:t>
      </w:r>
    </w:p>
    <w:p w:rsidR="00B71E26" w:rsidRDefault="00DD5F5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LOTTO N. 16: </w:t>
      </w:r>
      <w:r>
        <w:t xml:space="preserve">si riferisce a polvere addensante ed il fabbisogno indicato si </w:t>
      </w:r>
      <w:r>
        <w:t>riferisce ad un formato compreso tra 150ml e 200ml;</w:t>
      </w:r>
    </w:p>
    <w:p w:rsidR="00B71E26" w:rsidRDefault="00DD5F57">
      <w:pPr>
        <w:pStyle w:val="Standard"/>
        <w:jc w:val="both"/>
        <w:rPr>
          <w:b/>
          <w:bCs/>
        </w:rPr>
      </w:pPr>
      <w:r>
        <w:rPr>
          <w:b/>
          <w:bCs/>
        </w:rPr>
        <w:t>LOTTO N.17:</w:t>
      </w:r>
      <w:r>
        <w:t>il fabbisogno annuale si riferisce ad un formato compreso tra 100g e 150g e il prodotto offerto deve essere pronto all'uso.</w:t>
      </w:r>
    </w:p>
    <w:p w:rsidR="00B71E26" w:rsidRDefault="00DD5F57">
      <w:pPr>
        <w:pStyle w:val="Standard"/>
        <w:jc w:val="both"/>
        <w:rPr>
          <w:b/>
          <w:bCs/>
        </w:rPr>
      </w:pPr>
      <w:r>
        <w:t xml:space="preserve">Si precisa infine che </w:t>
      </w:r>
      <w:r>
        <w:rPr>
          <w:b/>
          <w:bCs/>
        </w:rPr>
        <w:t>per i prodotti con più gusti la campionatura pu</w:t>
      </w:r>
      <w:r>
        <w:rPr>
          <w:b/>
          <w:bCs/>
        </w:rPr>
        <w:t>ò essere inviata anche di un solo gusto, specificando nell'offerta tecnica i gusti offerti;</w:t>
      </w:r>
      <w:r>
        <w:t xml:space="preserve"> i fabbisogni annuali sono riferiti ai singoli pezzi, non alle confezioni di vendita.</w:t>
      </w:r>
    </w:p>
    <w:sectPr w:rsidR="00B71E2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5F57">
      <w:r>
        <w:separator/>
      </w:r>
    </w:p>
  </w:endnote>
  <w:endnote w:type="continuationSeparator" w:id="0">
    <w:p w:rsidR="00000000" w:rsidRDefault="00DD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5F57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DD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1E26"/>
    <w:rsid w:val="00B71E26"/>
    <w:rsid w:val="00D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DC85-11B7-4562-905A-A7C48C21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n.ruggiero</dc:creator>
  <cp:lastModifiedBy>n.ruggiero</cp:lastModifiedBy>
  <cp:revision>2</cp:revision>
  <cp:lastPrinted>2014-11-04T12:23:00Z</cp:lastPrinted>
  <dcterms:created xsi:type="dcterms:W3CDTF">2017-04-21T13:53:00Z</dcterms:created>
  <dcterms:modified xsi:type="dcterms:W3CDTF">2017-04-21T13:53:00Z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