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0B0C" w:rsidRDefault="00380B0C" w:rsidP="00380B0C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  <w:r>
        <w:rPr>
          <w:rFonts w:ascii="Arial" w:eastAsia="Calibri" w:hAnsi="Arial" w:cs="Times New Roman"/>
          <w:b/>
          <w:bCs/>
          <w:color w:val="auto"/>
          <w:sz w:val="28"/>
          <w:szCs w:val="28"/>
        </w:rPr>
        <w:t xml:space="preserve">AZIENDA OSPEDALIERA “G. </w:t>
      </w:r>
      <w:proofErr w:type="spellStart"/>
      <w:r>
        <w:rPr>
          <w:rFonts w:ascii="Arial" w:eastAsia="Calibri" w:hAnsi="Arial" w:cs="Times New Roman"/>
          <w:b/>
          <w:bCs/>
          <w:color w:val="auto"/>
          <w:sz w:val="28"/>
          <w:szCs w:val="28"/>
        </w:rPr>
        <w:t>Rummo</w:t>
      </w:r>
      <w:proofErr w:type="spellEnd"/>
      <w:r>
        <w:rPr>
          <w:rFonts w:ascii="Arial" w:eastAsia="Calibri" w:hAnsi="Arial" w:cs="Times New Roman"/>
          <w:b/>
          <w:bCs/>
          <w:color w:val="auto"/>
          <w:sz w:val="28"/>
          <w:szCs w:val="28"/>
        </w:rPr>
        <w:t>” – BENEVENTO</w:t>
      </w:r>
    </w:p>
    <w:p w:rsidR="00380B0C" w:rsidRDefault="00380B0C" w:rsidP="00380B0C">
      <w:pPr>
        <w:pStyle w:val="Default"/>
        <w:jc w:val="center"/>
        <w:rPr>
          <w:rFonts w:ascii="Arial" w:eastAsia="Calibri" w:hAnsi="Arial" w:cs="Times New Roman"/>
          <w:b/>
          <w:bCs/>
          <w:i/>
          <w:color w:val="auto"/>
          <w:sz w:val="28"/>
          <w:szCs w:val="28"/>
        </w:rPr>
      </w:pPr>
      <w:r>
        <w:rPr>
          <w:rFonts w:ascii="Arial" w:eastAsia="Calibri" w:hAnsi="Arial" w:cs="Times New Roman"/>
          <w:b/>
          <w:bCs/>
          <w:i/>
          <w:color w:val="auto"/>
          <w:sz w:val="28"/>
          <w:szCs w:val="28"/>
        </w:rPr>
        <w:t>OSPEDALE RILIEVO NAZIONALE (DPCM 23.4.93)</w:t>
      </w:r>
    </w:p>
    <w:p w:rsidR="00380B0C" w:rsidRDefault="00380B0C" w:rsidP="00380B0C">
      <w:pPr>
        <w:pStyle w:val="Default"/>
        <w:jc w:val="center"/>
        <w:rPr>
          <w:rFonts w:ascii="Arial" w:eastAsia="Calibri" w:hAnsi="Arial" w:cs="Times New Roman"/>
          <w:b/>
          <w:bCs/>
          <w:color w:val="auto"/>
          <w:sz w:val="28"/>
          <w:szCs w:val="28"/>
        </w:rPr>
      </w:pPr>
      <w:r>
        <w:rPr>
          <w:rFonts w:ascii="Arial" w:eastAsia="Calibri" w:hAnsi="Arial" w:cs="Times New Roman"/>
          <w:b/>
          <w:bCs/>
          <w:color w:val="auto"/>
          <w:sz w:val="28"/>
          <w:szCs w:val="28"/>
        </w:rPr>
        <w:t>D.E.A. DI II LIVELLO (L.R. 11.1.94 n°2)</w:t>
      </w:r>
    </w:p>
    <w:p w:rsidR="00380B0C" w:rsidRDefault="00380B0C" w:rsidP="00380B0C">
      <w:pPr>
        <w:pStyle w:val="Default"/>
        <w:jc w:val="center"/>
        <w:rPr>
          <w:rFonts w:ascii="Arial" w:eastAsia="Calibri" w:hAnsi="Arial" w:cs="Times New Roman"/>
          <w:b/>
          <w:bCs/>
          <w:i/>
          <w:color w:val="auto"/>
          <w:sz w:val="28"/>
          <w:szCs w:val="28"/>
        </w:rPr>
      </w:pPr>
      <w:r>
        <w:rPr>
          <w:rFonts w:ascii="Arial" w:eastAsia="Calibri" w:hAnsi="Arial" w:cs="Times New Roman"/>
          <w:b/>
          <w:bCs/>
          <w:i/>
          <w:color w:val="auto"/>
          <w:sz w:val="28"/>
          <w:szCs w:val="28"/>
        </w:rPr>
        <w:t xml:space="preserve">Via </w:t>
      </w:r>
      <w:proofErr w:type="spellStart"/>
      <w:r>
        <w:rPr>
          <w:rFonts w:ascii="Arial" w:eastAsia="Calibri" w:hAnsi="Arial" w:cs="Times New Roman"/>
          <w:b/>
          <w:bCs/>
          <w:i/>
          <w:color w:val="auto"/>
          <w:sz w:val="28"/>
          <w:szCs w:val="28"/>
        </w:rPr>
        <w:t>dell’Angelo</w:t>
      </w:r>
      <w:proofErr w:type="spellEnd"/>
      <w:r>
        <w:rPr>
          <w:rFonts w:ascii="Arial" w:eastAsia="Calibri" w:hAnsi="Arial" w:cs="Times New Roman"/>
          <w:b/>
          <w:bCs/>
          <w:i/>
          <w:color w:val="auto"/>
          <w:sz w:val="28"/>
          <w:szCs w:val="28"/>
        </w:rPr>
        <w:t>, 1 – Tel. 0824 57111</w:t>
      </w:r>
    </w:p>
    <w:p w:rsidR="005B01F8" w:rsidRDefault="005B01F8" w:rsidP="00380B0C">
      <w:pPr>
        <w:pStyle w:val="Default"/>
        <w:jc w:val="center"/>
        <w:rPr>
          <w:rFonts w:ascii="Arial" w:eastAsia="Calibri" w:hAnsi="Arial" w:cs="Times New Roman"/>
          <w:b/>
          <w:bCs/>
          <w:color w:val="auto"/>
          <w:sz w:val="28"/>
          <w:szCs w:val="28"/>
        </w:rPr>
      </w:pPr>
    </w:p>
    <w:p w:rsidR="005B01F8" w:rsidRDefault="005B01F8" w:rsidP="00380B0C">
      <w:pPr>
        <w:pStyle w:val="Default"/>
        <w:jc w:val="center"/>
        <w:rPr>
          <w:rFonts w:ascii="Arial" w:eastAsia="Calibri" w:hAnsi="Arial" w:cs="Times New Roman"/>
          <w:b/>
          <w:bCs/>
          <w:color w:val="auto"/>
          <w:sz w:val="28"/>
          <w:szCs w:val="28"/>
        </w:rPr>
      </w:pPr>
    </w:p>
    <w:p w:rsidR="00380B0C" w:rsidRDefault="0029460B" w:rsidP="00380B0C">
      <w:pPr>
        <w:pStyle w:val="Default"/>
        <w:jc w:val="center"/>
        <w:rPr>
          <w:rFonts w:ascii="Arial" w:eastAsia="Calibri" w:hAnsi="Arial" w:cs="Times New Roman"/>
          <w:b/>
          <w:bCs/>
          <w:color w:val="auto"/>
          <w:sz w:val="28"/>
          <w:szCs w:val="28"/>
        </w:rPr>
      </w:pPr>
      <w:r>
        <w:rPr>
          <w:rFonts w:ascii="Arial" w:eastAsia="Calibri" w:hAnsi="Arial" w:cs="Times New Roman"/>
          <w:b/>
          <w:bCs/>
          <w:color w:val="auto"/>
          <w:sz w:val="28"/>
          <w:szCs w:val="28"/>
        </w:rPr>
        <w:t xml:space="preserve">UOC </w:t>
      </w:r>
      <w:proofErr w:type="spellStart"/>
      <w:r w:rsidR="00380B0C">
        <w:rPr>
          <w:rFonts w:ascii="Arial" w:eastAsia="Calibri" w:hAnsi="Arial" w:cs="Times New Roman"/>
          <w:b/>
          <w:bCs/>
          <w:color w:val="auto"/>
          <w:sz w:val="28"/>
          <w:szCs w:val="28"/>
        </w:rPr>
        <w:t>Risorse</w:t>
      </w:r>
      <w:proofErr w:type="spellEnd"/>
      <w:r w:rsidR="00380B0C">
        <w:rPr>
          <w:rFonts w:ascii="Arial" w:eastAsia="Calibri" w:hAnsi="Arial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380B0C">
        <w:rPr>
          <w:rFonts w:ascii="Arial" w:eastAsia="Calibri" w:hAnsi="Arial" w:cs="Times New Roman"/>
          <w:b/>
          <w:bCs/>
          <w:color w:val="auto"/>
          <w:sz w:val="28"/>
          <w:szCs w:val="28"/>
        </w:rPr>
        <w:t>Economiche</w:t>
      </w:r>
      <w:proofErr w:type="spellEnd"/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533D8A" w:rsidRPr="001B09F9" w:rsidRDefault="00A10501" w:rsidP="007E02D7">
      <w:pPr>
        <w:jc w:val="center"/>
        <w:rPr>
          <w:rFonts w:ascii="Arial" w:hAnsi="Arial" w:cs="Arial"/>
          <w:b/>
          <w:sz w:val="24"/>
          <w:szCs w:val="24"/>
        </w:rPr>
      </w:pPr>
      <w:r w:rsidRPr="001B09F9">
        <w:rPr>
          <w:rFonts w:ascii="Arial" w:hAnsi="Arial" w:cs="Arial"/>
          <w:b/>
          <w:sz w:val="24"/>
          <w:szCs w:val="24"/>
        </w:rPr>
        <w:t xml:space="preserve">OGGETTO: </w:t>
      </w:r>
      <w:r w:rsidR="007E02D7" w:rsidRPr="001B09F9">
        <w:rPr>
          <w:rFonts w:ascii="Arial" w:hAnsi="Arial" w:cs="Arial"/>
          <w:b/>
          <w:sz w:val="24"/>
          <w:szCs w:val="24"/>
        </w:rPr>
        <w:t>REGOLAMENTI DI CONTABILITA</w:t>
      </w:r>
      <w:r w:rsidR="00822A51" w:rsidRPr="001B09F9">
        <w:rPr>
          <w:rFonts w:ascii="Arial" w:hAnsi="Arial" w:cs="Arial"/>
          <w:b/>
          <w:sz w:val="24"/>
          <w:szCs w:val="24"/>
        </w:rPr>
        <w:t>’</w:t>
      </w:r>
      <w:r w:rsidR="007E02D7" w:rsidRPr="001B09F9">
        <w:rPr>
          <w:rFonts w:ascii="Arial" w:hAnsi="Arial" w:cs="Arial"/>
          <w:b/>
          <w:sz w:val="24"/>
          <w:szCs w:val="24"/>
        </w:rPr>
        <w:t xml:space="preserve"> GENERALE E SEZIONALE </w:t>
      </w:r>
      <w:r w:rsidR="00533D8A" w:rsidRPr="001B09F9">
        <w:rPr>
          <w:rFonts w:ascii="Arial" w:hAnsi="Arial" w:cs="Arial"/>
          <w:b/>
          <w:sz w:val="24"/>
          <w:szCs w:val="24"/>
        </w:rPr>
        <w:t>–</w:t>
      </w:r>
      <w:r w:rsidR="007E02D7" w:rsidRPr="001B09F9">
        <w:rPr>
          <w:rFonts w:ascii="Arial" w:hAnsi="Arial" w:cs="Arial"/>
          <w:b/>
          <w:sz w:val="24"/>
          <w:szCs w:val="24"/>
        </w:rPr>
        <w:t xml:space="preserve"> </w:t>
      </w:r>
    </w:p>
    <w:p w:rsidR="007E02D7" w:rsidRPr="001B09F9" w:rsidRDefault="005B01F8" w:rsidP="007E02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533D8A" w:rsidRPr="001B09F9">
        <w:rPr>
          <w:rFonts w:ascii="Arial" w:hAnsi="Arial" w:cs="Arial"/>
          <w:b/>
          <w:sz w:val="24"/>
          <w:szCs w:val="24"/>
        </w:rPr>
        <w:t xml:space="preserve">DI </w:t>
      </w:r>
      <w:r w:rsidR="007E02D7" w:rsidRPr="001B09F9">
        <w:rPr>
          <w:rFonts w:ascii="Arial" w:hAnsi="Arial" w:cs="Arial"/>
          <w:b/>
          <w:sz w:val="24"/>
          <w:szCs w:val="24"/>
        </w:rPr>
        <w:t>CONTABILITA’ ANALITICA E BUDGET - APPROVAZIONE -</w:t>
      </w:r>
    </w:p>
    <w:p w:rsidR="007E02D7" w:rsidRPr="001B09F9" w:rsidRDefault="007E02D7" w:rsidP="007E02D7">
      <w:pPr>
        <w:pStyle w:val="Corpodeltesto21"/>
        <w:jc w:val="center"/>
        <w:rPr>
          <w:rFonts w:ascii="Arial" w:hAnsi="Arial" w:cs="Arial"/>
          <w:b/>
          <w:sz w:val="24"/>
          <w:szCs w:val="24"/>
        </w:rPr>
      </w:pPr>
    </w:p>
    <w:p w:rsidR="00380B0C" w:rsidRDefault="00380B0C" w:rsidP="007E02D7">
      <w:pPr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04143A" w:rsidRDefault="0004143A" w:rsidP="0004143A">
      <w:pPr>
        <w:pStyle w:val="Standard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PROPOSTA DI DELIBERA:</w:t>
      </w:r>
    </w:p>
    <w:p w:rsidR="00380B0C" w:rsidRDefault="00380B0C" w:rsidP="0004143A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1252A8" w:rsidRDefault="001252A8" w:rsidP="001252A8">
      <w:pPr>
        <w:pStyle w:val="Default"/>
        <w:jc w:val="center"/>
        <w:rPr>
          <w:b/>
          <w:bCs/>
        </w:rPr>
      </w:pPr>
      <w:r>
        <w:rPr>
          <w:rFonts w:ascii="Arial" w:eastAsia="Calibri" w:hAnsi="Arial"/>
          <w:b/>
          <w:bCs/>
          <w:i/>
        </w:rPr>
        <w:t xml:space="preserve">Si </w:t>
      </w:r>
      <w:proofErr w:type="spellStart"/>
      <w:r>
        <w:rPr>
          <w:rFonts w:ascii="Arial" w:eastAsia="Calibri" w:hAnsi="Arial"/>
          <w:b/>
          <w:bCs/>
          <w:i/>
        </w:rPr>
        <w:t>attesta</w:t>
      </w:r>
      <w:proofErr w:type="spellEnd"/>
      <w:r>
        <w:rPr>
          <w:rFonts w:ascii="Arial" w:eastAsia="Calibri" w:hAnsi="Arial"/>
          <w:b/>
          <w:bCs/>
          <w:i/>
        </w:rPr>
        <w:t xml:space="preserve"> </w:t>
      </w:r>
      <w:proofErr w:type="spellStart"/>
      <w:r>
        <w:rPr>
          <w:rFonts w:ascii="Arial" w:eastAsia="Calibri" w:hAnsi="Arial"/>
          <w:b/>
          <w:bCs/>
          <w:i/>
        </w:rPr>
        <w:t>che</w:t>
      </w:r>
      <w:proofErr w:type="spellEnd"/>
      <w:r>
        <w:rPr>
          <w:rFonts w:ascii="Arial" w:eastAsia="Calibri" w:hAnsi="Arial"/>
          <w:b/>
          <w:bCs/>
          <w:i/>
        </w:rPr>
        <w:t xml:space="preserve"> </w:t>
      </w:r>
      <w:proofErr w:type="spellStart"/>
      <w:proofErr w:type="gramStart"/>
      <w:r>
        <w:rPr>
          <w:rFonts w:ascii="Arial" w:eastAsia="Calibri" w:hAnsi="Arial"/>
          <w:b/>
          <w:bCs/>
          <w:i/>
        </w:rPr>
        <w:t>il</w:t>
      </w:r>
      <w:proofErr w:type="spellEnd"/>
      <w:proofErr w:type="gramEnd"/>
      <w:r>
        <w:rPr>
          <w:rFonts w:ascii="Arial" w:eastAsia="Calibri" w:hAnsi="Arial"/>
          <w:b/>
          <w:bCs/>
          <w:i/>
        </w:rPr>
        <w:t xml:space="preserve"> </w:t>
      </w:r>
      <w:proofErr w:type="spellStart"/>
      <w:r>
        <w:rPr>
          <w:rFonts w:ascii="Arial" w:eastAsia="Calibri" w:hAnsi="Arial"/>
          <w:b/>
          <w:bCs/>
          <w:i/>
        </w:rPr>
        <w:t>presente</w:t>
      </w:r>
      <w:proofErr w:type="spellEnd"/>
      <w:r>
        <w:rPr>
          <w:rFonts w:ascii="Arial" w:eastAsia="Calibri" w:hAnsi="Arial"/>
          <w:b/>
          <w:bCs/>
          <w:i/>
        </w:rPr>
        <w:t xml:space="preserve"> </w:t>
      </w:r>
      <w:proofErr w:type="spellStart"/>
      <w:r>
        <w:rPr>
          <w:rFonts w:ascii="Arial" w:eastAsia="Calibri" w:hAnsi="Arial"/>
          <w:b/>
          <w:bCs/>
          <w:i/>
        </w:rPr>
        <w:t>atto</w:t>
      </w:r>
      <w:proofErr w:type="spellEnd"/>
      <w:r>
        <w:rPr>
          <w:rFonts w:ascii="Arial" w:eastAsia="Calibri" w:hAnsi="Arial"/>
          <w:b/>
          <w:bCs/>
          <w:i/>
        </w:rPr>
        <w:t xml:space="preserve"> </w:t>
      </w:r>
      <w:proofErr w:type="spellStart"/>
      <w:r>
        <w:rPr>
          <w:rFonts w:ascii="Arial" w:eastAsia="Calibri" w:hAnsi="Arial"/>
          <w:b/>
          <w:bCs/>
          <w:i/>
        </w:rPr>
        <w:t>risponde</w:t>
      </w:r>
      <w:proofErr w:type="spellEnd"/>
      <w:r>
        <w:rPr>
          <w:rFonts w:ascii="Arial" w:eastAsia="Calibri" w:hAnsi="Arial"/>
          <w:b/>
          <w:bCs/>
          <w:i/>
        </w:rPr>
        <w:t xml:space="preserve"> </w:t>
      </w:r>
      <w:proofErr w:type="spellStart"/>
      <w:r>
        <w:rPr>
          <w:rFonts w:ascii="Arial" w:eastAsia="Calibri" w:hAnsi="Arial"/>
          <w:b/>
          <w:bCs/>
          <w:i/>
        </w:rPr>
        <w:t>ai</w:t>
      </w:r>
      <w:proofErr w:type="spellEnd"/>
      <w:r>
        <w:rPr>
          <w:rFonts w:ascii="Arial" w:eastAsia="Calibri" w:hAnsi="Arial"/>
          <w:b/>
          <w:bCs/>
          <w:i/>
        </w:rPr>
        <w:t xml:space="preserve"> </w:t>
      </w:r>
      <w:proofErr w:type="spellStart"/>
      <w:r>
        <w:rPr>
          <w:rFonts w:ascii="Arial" w:eastAsia="Calibri" w:hAnsi="Arial"/>
          <w:b/>
          <w:bCs/>
          <w:i/>
        </w:rPr>
        <w:t>richiesti</w:t>
      </w:r>
      <w:proofErr w:type="spellEnd"/>
      <w:r>
        <w:rPr>
          <w:rFonts w:ascii="Arial" w:eastAsia="Calibri" w:hAnsi="Arial"/>
          <w:b/>
          <w:bCs/>
          <w:i/>
        </w:rPr>
        <w:t xml:space="preserve"> </w:t>
      </w:r>
      <w:proofErr w:type="spellStart"/>
      <w:r>
        <w:rPr>
          <w:rFonts w:ascii="Arial" w:eastAsia="Calibri" w:hAnsi="Arial"/>
          <w:b/>
          <w:bCs/>
          <w:i/>
        </w:rPr>
        <w:t>requisiti</w:t>
      </w:r>
      <w:proofErr w:type="spellEnd"/>
      <w:r>
        <w:rPr>
          <w:rFonts w:ascii="Arial" w:eastAsia="Calibri" w:hAnsi="Arial"/>
          <w:b/>
          <w:bCs/>
          <w:i/>
        </w:rPr>
        <w:t xml:space="preserve"> di </w:t>
      </w:r>
      <w:proofErr w:type="spellStart"/>
      <w:r>
        <w:rPr>
          <w:rFonts w:ascii="Arial" w:eastAsia="Calibri" w:hAnsi="Arial"/>
          <w:b/>
          <w:bCs/>
          <w:i/>
        </w:rPr>
        <w:t>legittimità</w:t>
      </w:r>
      <w:proofErr w:type="spellEnd"/>
    </w:p>
    <w:p w:rsidR="00380B0C" w:rsidRDefault="00380B0C" w:rsidP="001252A8">
      <w:pPr>
        <w:jc w:val="center"/>
        <w:rPr>
          <w:b/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380B0C" w:rsidRPr="007E02D7" w:rsidRDefault="00380B0C" w:rsidP="00AA3EC7">
      <w:pPr>
        <w:jc w:val="center"/>
        <w:rPr>
          <w:b/>
          <w:i/>
          <w:sz w:val="22"/>
          <w:szCs w:val="22"/>
        </w:rPr>
      </w:pPr>
    </w:p>
    <w:p w:rsidR="00380B0C" w:rsidRDefault="001252A8" w:rsidP="0010478F">
      <w:pPr>
        <w:jc w:val="center"/>
        <w:rPr>
          <w:rFonts w:ascii="Arial" w:eastAsia="Calibri" w:hAnsi="Arial"/>
          <w:b/>
          <w:bCs/>
          <w:i/>
          <w:sz w:val="24"/>
          <w:szCs w:val="24"/>
          <w:lang w:eastAsia="en-US"/>
        </w:rPr>
      </w:pPr>
      <w:r w:rsidRPr="007E02D7">
        <w:rPr>
          <w:rFonts w:ascii="Arial" w:eastAsia="Calibri" w:hAnsi="Arial"/>
          <w:b/>
          <w:bCs/>
          <w:i/>
          <w:sz w:val="24"/>
          <w:szCs w:val="24"/>
          <w:lang w:eastAsia="en-US"/>
        </w:rPr>
        <w:t xml:space="preserve">Il Dirigente </w:t>
      </w:r>
      <w:r w:rsidR="0010478F">
        <w:rPr>
          <w:rFonts w:ascii="Arial" w:eastAsia="Calibri" w:hAnsi="Arial"/>
          <w:b/>
          <w:bCs/>
          <w:i/>
          <w:sz w:val="24"/>
          <w:szCs w:val="24"/>
          <w:lang w:eastAsia="en-US"/>
        </w:rPr>
        <w:t>Responsabile del</w:t>
      </w:r>
      <w:r w:rsidR="00705B5A">
        <w:rPr>
          <w:rFonts w:ascii="Arial" w:eastAsia="Calibri" w:hAnsi="Arial"/>
          <w:b/>
          <w:bCs/>
          <w:i/>
          <w:sz w:val="24"/>
          <w:szCs w:val="24"/>
          <w:lang w:eastAsia="en-US"/>
        </w:rPr>
        <w:t xml:space="preserve"> Procedimento</w:t>
      </w:r>
    </w:p>
    <w:p w:rsidR="0010478F" w:rsidRDefault="0010478F" w:rsidP="0010478F">
      <w:pPr>
        <w:jc w:val="center"/>
        <w:rPr>
          <w:rFonts w:ascii="Arial" w:eastAsia="Calibri" w:hAnsi="Arial"/>
          <w:bCs/>
          <w:i/>
          <w:sz w:val="24"/>
          <w:szCs w:val="24"/>
          <w:lang w:eastAsia="en-US"/>
        </w:rPr>
      </w:pPr>
      <w:r w:rsidRPr="00822A51">
        <w:rPr>
          <w:rFonts w:ascii="Arial" w:eastAsia="Calibri" w:hAnsi="Arial"/>
          <w:bCs/>
          <w:i/>
          <w:sz w:val="24"/>
          <w:szCs w:val="24"/>
          <w:lang w:eastAsia="en-US"/>
        </w:rPr>
        <w:t>Dott.ssa Carmela Zito</w:t>
      </w:r>
    </w:p>
    <w:p w:rsidR="00822A51" w:rsidRPr="00822A51" w:rsidRDefault="00822A51" w:rsidP="0010478F">
      <w:pPr>
        <w:jc w:val="center"/>
        <w:rPr>
          <w:i/>
          <w:sz w:val="22"/>
          <w:szCs w:val="22"/>
        </w:rPr>
      </w:pPr>
      <w:r>
        <w:rPr>
          <w:rFonts w:ascii="Arial" w:eastAsia="Calibri" w:hAnsi="Arial"/>
          <w:bCs/>
          <w:i/>
          <w:sz w:val="24"/>
          <w:szCs w:val="24"/>
          <w:lang w:eastAsia="en-US"/>
        </w:rPr>
        <w:t>firmato digitalmente</w:t>
      </w:r>
    </w:p>
    <w:p w:rsidR="00380B0C" w:rsidRPr="00822A51" w:rsidRDefault="00380B0C" w:rsidP="00AA3EC7">
      <w:pPr>
        <w:jc w:val="center"/>
        <w:rPr>
          <w:sz w:val="22"/>
          <w:szCs w:val="22"/>
        </w:rPr>
      </w:pP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822A51" w:rsidRPr="00822A51" w:rsidRDefault="00822A51" w:rsidP="00822A51">
      <w:pPr>
        <w:jc w:val="center"/>
        <w:rPr>
          <w:rFonts w:ascii="Arial" w:eastAsia="Calibri" w:hAnsi="Arial"/>
          <w:b/>
          <w:bCs/>
          <w:i/>
          <w:sz w:val="24"/>
          <w:szCs w:val="24"/>
          <w:lang w:eastAsia="en-US"/>
        </w:rPr>
      </w:pPr>
      <w:r w:rsidRPr="00822A51">
        <w:rPr>
          <w:rFonts w:ascii="Arial" w:eastAsia="Calibri" w:hAnsi="Arial"/>
          <w:b/>
          <w:bCs/>
          <w:i/>
          <w:sz w:val="24"/>
          <w:szCs w:val="24"/>
          <w:lang w:eastAsia="en-US"/>
        </w:rPr>
        <w:t xml:space="preserve">  Il D</w:t>
      </w:r>
      <w:r w:rsidR="001B5785">
        <w:rPr>
          <w:rFonts w:ascii="Arial" w:eastAsia="Calibri" w:hAnsi="Arial"/>
          <w:b/>
          <w:bCs/>
          <w:i/>
          <w:sz w:val="24"/>
          <w:szCs w:val="24"/>
          <w:lang w:eastAsia="en-US"/>
        </w:rPr>
        <w:t xml:space="preserve">irettore </w:t>
      </w:r>
      <w:r>
        <w:rPr>
          <w:rFonts w:ascii="Arial" w:eastAsia="Calibri" w:hAnsi="Arial"/>
          <w:b/>
          <w:bCs/>
          <w:i/>
          <w:sz w:val="24"/>
          <w:szCs w:val="24"/>
          <w:lang w:eastAsia="en-US"/>
        </w:rPr>
        <w:t>UOC Risorse Economiche</w:t>
      </w:r>
    </w:p>
    <w:p w:rsidR="00822A51" w:rsidRDefault="00822A51" w:rsidP="00822A51">
      <w:pPr>
        <w:pStyle w:val="Default"/>
        <w:jc w:val="both"/>
        <w:rPr>
          <w:rFonts w:ascii="Arial" w:eastAsia="Calibri" w:hAnsi="Arial" w:cs="Arial"/>
        </w:rPr>
      </w:pP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  <w:r>
        <w:rPr>
          <w:rFonts w:ascii="Arial" w:eastAsia="Calibri" w:hAnsi="Arial" w:cs="Arial"/>
          <w:b/>
          <w:i/>
        </w:rPr>
        <w:t xml:space="preserve">        </w:t>
      </w:r>
      <w:proofErr w:type="spellStart"/>
      <w:r w:rsidRPr="00FD26D7">
        <w:rPr>
          <w:rFonts w:ascii="Arial" w:eastAsia="Calibri" w:hAnsi="Arial" w:cs="Arial"/>
          <w:i/>
        </w:rPr>
        <w:t>Dott.ssa</w:t>
      </w:r>
      <w:proofErr w:type="spellEnd"/>
      <w:r w:rsidRPr="00FD26D7">
        <w:rPr>
          <w:rFonts w:ascii="Arial" w:eastAsia="Calibri" w:hAnsi="Arial" w:cs="Arial"/>
          <w:i/>
        </w:rPr>
        <w:t xml:space="preserve"> Marina Pinto</w:t>
      </w:r>
      <w:r w:rsidRPr="00FD26D7">
        <w:rPr>
          <w:rFonts w:ascii="Arial" w:eastAsia="Calibri" w:hAnsi="Arial" w:cs="Arial"/>
          <w:b/>
          <w:i/>
        </w:rPr>
        <w:tab/>
      </w:r>
      <w:r>
        <w:rPr>
          <w:rFonts w:ascii="Arial" w:eastAsia="Calibri" w:hAnsi="Arial" w:cs="Arial"/>
        </w:rPr>
        <w:t xml:space="preserve">            </w:t>
      </w:r>
    </w:p>
    <w:p w:rsidR="00822A51" w:rsidRPr="00FD26D7" w:rsidRDefault="00822A51" w:rsidP="00822A51">
      <w:pPr>
        <w:pStyle w:val="Default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spellStart"/>
      <w:proofErr w:type="gramStart"/>
      <w:r>
        <w:rPr>
          <w:rFonts w:ascii="Arial" w:eastAsia="Calibri" w:hAnsi="Arial" w:cs="Arial"/>
        </w:rPr>
        <w:t>f</w:t>
      </w:r>
      <w:r w:rsidRPr="00FD26D7">
        <w:rPr>
          <w:rFonts w:ascii="Arial" w:eastAsia="Calibri" w:hAnsi="Arial" w:cs="Arial"/>
        </w:rPr>
        <w:t>irmato</w:t>
      </w:r>
      <w:proofErr w:type="spellEnd"/>
      <w:proofErr w:type="gramEnd"/>
      <w:r w:rsidRPr="00FD26D7">
        <w:rPr>
          <w:rFonts w:ascii="Arial" w:eastAsia="Calibri" w:hAnsi="Arial" w:cs="Arial"/>
        </w:rPr>
        <w:t xml:space="preserve"> </w:t>
      </w:r>
      <w:proofErr w:type="spellStart"/>
      <w:r w:rsidRPr="00FD26D7">
        <w:rPr>
          <w:rFonts w:ascii="Arial" w:eastAsia="Calibri" w:hAnsi="Arial" w:cs="Arial"/>
        </w:rPr>
        <w:t>digitalmente</w:t>
      </w:r>
      <w:proofErr w:type="spellEnd"/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</w:p>
    <w:p w:rsidR="007E02D7" w:rsidRDefault="00822A51" w:rsidP="00822A51">
      <w:pPr>
        <w:pStyle w:val="Standard"/>
        <w:jc w:val="both"/>
        <w:rPr>
          <w:rFonts w:ascii="Arial" w:eastAsia="Calibri" w:hAnsi="Arial" w:cs="Times New Roman"/>
          <w:b/>
          <w:bCs/>
        </w:rPr>
      </w:pPr>
      <w:r w:rsidRPr="00FD26D7">
        <w:rPr>
          <w:rFonts w:ascii="Arial" w:eastAsia="Calibri" w:hAnsi="Arial" w:cs="Arial"/>
        </w:rPr>
        <w:tab/>
      </w:r>
      <w:r w:rsidRPr="00FD26D7">
        <w:rPr>
          <w:rFonts w:ascii="Arial" w:eastAsia="Calibri" w:hAnsi="Arial" w:cs="Arial"/>
        </w:rPr>
        <w:tab/>
      </w:r>
      <w:r w:rsidRPr="00FD26D7">
        <w:rPr>
          <w:rFonts w:ascii="Arial" w:eastAsia="Calibri" w:hAnsi="Arial" w:cs="Arial"/>
        </w:rPr>
        <w:tab/>
      </w:r>
      <w:r w:rsidRPr="00FD26D7">
        <w:rPr>
          <w:rFonts w:ascii="Arial" w:eastAsia="Calibri" w:hAnsi="Arial" w:cs="Arial"/>
        </w:rPr>
        <w:tab/>
      </w:r>
      <w:r w:rsidRPr="00FD26D7">
        <w:rPr>
          <w:rFonts w:ascii="Arial" w:eastAsia="Calibri" w:hAnsi="Arial" w:cs="Arial"/>
        </w:rPr>
        <w:tab/>
      </w:r>
    </w:p>
    <w:p w:rsidR="007E02D7" w:rsidRDefault="007E02D7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649DB" w:rsidRDefault="007649DB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</w:p>
    <w:p w:rsidR="007E02D7" w:rsidRDefault="007E02D7" w:rsidP="007E02D7">
      <w:pPr>
        <w:pStyle w:val="Default"/>
        <w:jc w:val="center"/>
        <w:rPr>
          <w:rFonts w:ascii="Arial" w:eastAsia="Calibri" w:hAnsi="Arial" w:cs="Times New Roman"/>
          <w:b/>
          <w:bCs/>
          <w:color w:val="auto"/>
        </w:rPr>
      </w:pPr>
      <w:r>
        <w:rPr>
          <w:rFonts w:ascii="Arial" w:eastAsia="Calibri" w:hAnsi="Arial" w:cs="Times New Roman"/>
          <w:b/>
          <w:bCs/>
          <w:color w:val="auto"/>
        </w:rPr>
        <w:t>DOCUMENTO ISTRUTTORIO</w:t>
      </w:r>
    </w:p>
    <w:p w:rsidR="00380B0C" w:rsidRDefault="00380B0C" w:rsidP="00AA3EC7">
      <w:pPr>
        <w:jc w:val="center"/>
        <w:rPr>
          <w:b/>
          <w:sz w:val="22"/>
          <w:szCs w:val="22"/>
        </w:rPr>
      </w:pPr>
    </w:p>
    <w:p w:rsidR="00140899" w:rsidRDefault="00140899">
      <w:pPr>
        <w:pStyle w:val="Corpotesto"/>
        <w:rPr>
          <w:sz w:val="22"/>
          <w:szCs w:val="22"/>
        </w:rPr>
      </w:pPr>
    </w:p>
    <w:p w:rsidR="00140899" w:rsidRDefault="00013CE4">
      <w:pPr>
        <w:pStyle w:val="Corpotesto"/>
        <w:rPr>
          <w:rFonts w:ascii="Arial" w:hAnsi="Arial" w:cs="Arial"/>
          <w:b/>
          <w:bCs/>
          <w:szCs w:val="24"/>
        </w:rPr>
      </w:pPr>
      <w:r w:rsidRPr="00561303">
        <w:rPr>
          <w:rFonts w:ascii="Arial" w:hAnsi="Arial" w:cs="Arial"/>
          <w:b/>
          <w:bCs/>
          <w:szCs w:val="24"/>
        </w:rPr>
        <w:t>PREMESSO</w:t>
      </w:r>
      <w:r w:rsidR="004A6F5B">
        <w:rPr>
          <w:rFonts w:ascii="Arial" w:hAnsi="Arial" w:cs="Arial"/>
          <w:b/>
          <w:bCs/>
          <w:szCs w:val="24"/>
        </w:rPr>
        <w:t xml:space="preserve"> </w:t>
      </w:r>
    </w:p>
    <w:p w:rsidR="004A6F5B" w:rsidRPr="004A6F5B" w:rsidRDefault="00F13B1A">
      <w:pPr>
        <w:pStyle w:val="Corpotesto"/>
        <w:rPr>
          <w:rFonts w:ascii="Arial" w:hAnsi="Arial" w:cs="Arial"/>
          <w:bCs/>
          <w:sz w:val="22"/>
          <w:szCs w:val="22"/>
        </w:rPr>
      </w:pPr>
      <w:r w:rsidRPr="00F13B1A">
        <w:rPr>
          <w:rFonts w:ascii="Arial" w:hAnsi="Arial" w:cs="Arial"/>
          <w:b/>
          <w:bCs/>
          <w:sz w:val="22"/>
          <w:szCs w:val="22"/>
        </w:rPr>
        <w:t xml:space="preserve">che </w:t>
      </w:r>
      <w:r w:rsidR="004A6F5B" w:rsidRPr="004A6F5B">
        <w:rPr>
          <w:rFonts w:ascii="Arial" w:hAnsi="Arial" w:cs="Arial"/>
          <w:bCs/>
          <w:sz w:val="22"/>
          <w:szCs w:val="22"/>
        </w:rPr>
        <w:t>Il sottoscritto responsabile del procedimento dichiara l’insussistenza del conflitto di interessi, allo stato attuale, ai sensi dell’art. 6 bis della legge 241/90 in relazione al citato procedimento e della Misura M04 del Piano Triennale della prevenzione della corru</w:t>
      </w:r>
      <w:r w:rsidR="004A6F5B">
        <w:rPr>
          <w:rFonts w:ascii="Arial" w:hAnsi="Arial" w:cs="Arial"/>
          <w:bCs/>
          <w:sz w:val="22"/>
          <w:szCs w:val="22"/>
        </w:rPr>
        <w:t xml:space="preserve">zione </w:t>
      </w:r>
      <w:r w:rsidR="004A6F5B" w:rsidRPr="004A6F5B">
        <w:rPr>
          <w:rFonts w:ascii="Arial" w:hAnsi="Arial" w:cs="Arial"/>
          <w:bCs/>
          <w:sz w:val="22"/>
          <w:szCs w:val="22"/>
        </w:rPr>
        <w:t>e</w:t>
      </w:r>
      <w:r w:rsidR="004A6F5B">
        <w:rPr>
          <w:rFonts w:ascii="Arial" w:hAnsi="Arial" w:cs="Arial"/>
          <w:bCs/>
          <w:sz w:val="22"/>
          <w:szCs w:val="22"/>
        </w:rPr>
        <w:t xml:space="preserve"> </w:t>
      </w:r>
      <w:r w:rsidR="004A6F5B" w:rsidRPr="004A6F5B">
        <w:rPr>
          <w:rFonts w:ascii="Arial" w:hAnsi="Arial" w:cs="Arial"/>
          <w:bCs/>
          <w:sz w:val="22"/>
          <w:szCs w:val="22"/>
        </w:rPr>
        <w:t>trasparenza;</w:t>
      </w:r>
    </w:p>
    <w:p w:rsidR="004A6F5B" w:rsidRDefault="004A6F5B">
      <w:pPr>
        <w:pStyle w:val="Corpotesto"/>
        <w:rPr>
          <w:rFonts w:ascii="Arial" w:hAnsi="Arial" w:cs="Arial"/>
          <w:b/>
          <w:bCs/>
          <w:szCs w:val="24"/>
        </w:rPr>
      </w:pPr>
    </w:p>
    <w:p w:rsidR="004A6F5B" w:rsidRDefault="004A6F5B">
      <w:pPr>
        <w:pStyle w:val="Corpotesto"/>
        <w:rPr>
          <w:rFonts w:ascii="Arial" w:hAnsi="Arial" w:cs="Arial"/>
          <w:b/>
          <w:bCs/>
          <w:szCs w:val="24"/>
        </w:rPr>
      </w:pPr>
    </w:p>
    <w:p w:rsidR="004A6F5B" w:rsidRDefault="004A6F5B">
      <w:pPr>
        <w:pStyle w:val="Corpotesto"/>
        <w:rPr>
          <w:rFonts w:ascii="Arial" w:hAnsi="Arial" w:cs="Arial"/>
          <w:b/>
          <w:bCs/>
          <w:szCs w:val="24"/>
        </w:rPr>
      </w:pPr>
    </w:p>
    <w:p w:rsidR="00140899" w:rsidRPr="00D32C4B" w:rsidRDefault="004A6F5B" w:rsidP="004A6F5B">
      <w:pPr>
        <w:pStyle w:val="Corpotes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Cs w:val="24"/>
        </w:rPr>
        <w:t>c</w:t>
      </w:r>
      <w:r w:rsidR="00013CE4" w:rsidRPr="00D32C4B">
        <w:rPr>
          <w:rFonts w:ascii="Arial" w:eastAsia="Calibri" w:hAnsi="Arial" w:cs="Arial"/>
          <w:b/>
          <w:bCs/>
          <w:sz w:val="22"/>
          <w:szCs w:val="22"/>
          <w:lang w:eastAsia="en-US"/>
        </w:rPr>
        <w:t>he</w:t>
      </w:r>
      <w:r w:rsidR="00013CE4" w:rsidRPr="00D32C4B">
        <w:rPr>
          <w:rFonts w:ascii="Arial" w:eastAsia="Calibri" w:hAnsi="Arial" w:cs="Arial"/>
          <w:sz w:val="22"/>
          <w:szCs w:val="22"/>
          <w:lang w:eastAsia="en-US"/>
        </w:rPr>
        <w:t xml:space="preserve"> gli Enti del Servizio Sanitario Nazionale, di cui all’articolo 19, comma 2, lettere b) e c) del </w:t>
      </w:r>
      <w:r w:rsidR="00013CE4" w:rsidRPr="00D32C4B">
        <w:rPr>
          <w:rFonts w:ascii="Arial" w:eastAsia="Calibri" w:hAnsi="Arial" w:cs="Arial"/>
          <w:bCs/>
          <w:sz w:val="22"/>
          <w:szCs w:val="22"/>
          <w:lang w:eastAsia="en-US"/>
        </w:rPr>
        <w:t>Decreto Legislativo 23 giugno 2011, n. 118</w:t>
      </w:r>
      <w:r w:rsidR="00013CE4" w:rsidRPr="00D32C4B">
        <w:rPr>
          <w:rFonts w:ascii="Arial" w:eastAsia="Calibri" w:hAnsi="Arial" w:cs="Arial"/>
          <w:sz w:val="22"/>
          <w:szCs w:val="22"/>
          <w:lang w:eastAsia="en-US"/>
        </w:rPr>
        <w:t xml:space="preserve">, in ottemperanza a quanto stabilito all’articolo 1, comma 291, della </w:t>
      </w:r>
      <w:r w:rsidR="00013CE4" w:rsidRPr="00D32C4B">
        <w:rPr>
          <w:rFonts w:ascii="Arial" w:eastAsia="Calibri" w:hAnsi="Arial" w:cs="Arial"/>
          <w:bCs/>
          <w:sz w:val="22"/>
          <w:szCs w:val="22"/>
          <w:lang w:eastAsia="en-US"/>
        </w:rPr>
        <w:t xml:space="preserve">Legge 23 dicembre 2005, n. 266 </w:t>
      </w:r>
      <w:r w:rsidR="00013CE4" w:rsidRPr="00D32C4B">
        <w:rPr>
          <w:rFonts w:ascii="Arial" w:eastAsia="Calibri" w:hAnsi="Arial" w:cs="Arial"/>
          <w:sz w:val="22"/>
          <w:szCs w:val="22"/>
          <w:lang w:eastAsia="en-US"/>
        </w:rPr>
        <w:t xml:space="preserve">e dall’articolo 11 del Patto per la Salute 2010-2012, devono avviare le procedure per perseguire la verificabilità dei bilanci, attraverso un percorso che garantisca l’accertamento della qualità delle procedure amministrativo – contabili sottostanti alla corretta contabilizzazione dei fatti aziendali, nonché la qualità dei dati contabili al fine di garantire, sotto la propria responsabilità ed il coordinamento delle Regioni di appartenenza, la </w:t>
      </w:r>
      <w:proofErr w:type="spellStart"/>
      <w:r w:rsidR="00013CE4" w:rsidRPr="00D32C4B">
        <w:rPr>
          <w:rFonts w:ascii="Arial" w:eastAsia="Calibri" w:hAnsi="Arial" w:cs="Arial"/>
          <w:sz w:val="22"/>
          <w:szCs w:val="22"/>
          <w:lang w:eastAsia="en-US"/>
        </w:rPr>
        <w:t>certificabilità</w:t>
      </w:r>
      <w:proofErr w:type="spellEnd"/>
      <w:r w:rsidR="00013CE4" w:rsidRPr="00D32C4B">
        <w:rPr>
          <w:rFonts w:ascii="Arial" w:eastAsia="Calibri" w:hAnsi="Arial" w:cs="Arial"/>
          <w:sz w:val="22"/>
          <w:szCs w:val="22"/>
          <w:lang w:eastAsia="en-US"/>
        </w:rPr>
        <w:t xml:space="preserve"> dei propri bilanci, di cui all’art. 2 del </w:t>
      </w:r>
      <w:r w:rsidR="00013CE4" w:rsidRPr="00D32C4B">
        <w:rPr>
          <w:rFonts w:ascii="Arial" w:eastAsia="Calibri" w:hAnsi="Arial" w:cs="Arial"/>
          <w:bCs/>
          <w:sz w:val="22"/>
          <w:szCs w:val="22"/>
          <w:lang w:eastAsia="en-US"/>
        </w:rPr>
        <w:t>Decreto Ministeriale 17 settembre 2012</w:t>
      </w:r>
      <w:r w:rsidR="00AA3EC7" w:rsidRPr="00D32C4B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140899" w:rsidRPr="00561303" w:rsidRDefault="00140899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0899" w:rsidRPr="00D32C4B" w:rsidRDefault="00013CE4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C4B">
        <w:rPr>
          <w:rFonts w:ascii="Arial" w:eastAsia="Calibri" w:hAnsi="Arial" w:cs="Arial"/>
          <w:b/>
          <w:sz w:val="22"/>
          <w:szCs w:val="22"/>
          <w:lang w:eastAsia="en-US"/>
        </w:rPr>
        <w:t>che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 xml:space="preserve"> per consentire alle Regioni di dare attuazione a quanto stabilito nel DM 17 settembre 2012, sono stati definiti con </w:t>
      </w:r>
      <w:r w:rsidRPr="00D32C4B">
        <w:rPr>
          <w:rFonts w:ascii="Arial" w:eastAsia="Calibri" w:hAnsi="Arial" w:cs="Arial"/>
          <w:bCs/>
          <w:sz w:val="22"/>
          <w:szCs w:val="22"/>
          <w:lang w:eastAsia="en-US"/>
        </w:rPr>
        <w:t xml:space="preserve">Decreto Ministeriale 1 marzo 2013 “I Percorsi Attuativi della </w:t>
      </w:r>
      <w:proofErr w:type="spellStart"/>
      <w:r w:rsidRPr="00D32C4B">
        <w:rPr>
          <w:rFonts w:ascii="Arial" w:eastAsia="Calibri" w:hAnsi="Arial" w:cs="Arial"/>
          <w:bCs/>
          <w:sz w:val="22"/>
          <w:szCs w:val="22"/>
          <w:lang w:eastAsia="en-US"/>
        </w:rPr>
        <w:t>Certificabilità</w:t>
      </w:r>
      <w:proofErr w:type="spellEnd"/>
      <w:r w:rsidRPr="00D32C4B">
        <w:rPr>
          <w:rFonts w:ascii="Arial" w:eastAsia="Calibri" w:hAnsi="Arial" w:cs="Arial"/>
          <w:bCs/>
          <w:sz w:val="22"/>
          <w:szCs w:val="22"/>
          <w:lang w:eastAsia="en-US"/>
        </w:rPr>
        <w:t>. Requisiti comuni a tutte le Regioni”,</w:t>
      </w:r>
      <w:r w:rsidR="00AA3EC7" w:rsidRPr="00D32C4B">
        <w:rPr>
          <w:rFonts w:ascii="Arial" w:eastAsia="Calibri" w:hAnsi="Arial" w:cs="Arial"/>
          <w:sz w:val="22"/>
          <w:szCs w:val="22"/>
          <w:lang w:eastAsia="en-US"/>
        </w:rPr>
        <w:t xml:space="preserve"> con l’esplicitazione di 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>indicazioni e linee guida per la predisposizione, present</w:t>
      </w:r>
      <w:r w:rsidR="00AA3EC7" w:rsidRPr="00D32C4B">
        <w:rPr>
          <w:rFonts w:ascii="Arial" w:eastAsia="Calibri" w:hAnsi="Arial" w:cs="Arial"/>
          <w:sz w:val="22"/>
          <w:szCs w:val="22"/>
          <w:lang w:eastAsia="en-US"/>
        </w:rPr>
        <w:t>azione, approvazione e verifica.</w:t>
      </w:r>
    </w:p>
    <w:p w:rsidR="00140899" w:rsidRPr="00561303" w:rsidRDefault="00140899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0899" w:rsidRPr="00561303" w:rsidRDefault="00140899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0899" w:rsidRPr="00561303" w:rsidRDefault="00013CE4" w:rsidP="00EA0465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1303">
        <w:rPr>
          <w:rFonts w:ascii="Arial" w:eastAsia="Calibri" w:hAnsi="Arial" w:cs="Arial"/>
          <w:b/>
          <w:bCs/>
          <w:sz w:val="24"/>
          <w:szCs w:val="24"/>
          <w:lang w:eastAsia="en-US"/>
        </w:rPr>
        <w:t>CONSIDERATO</w:t>
      </w:r>
    </w:p>
    <w:p w:rsidR="00213E2F" w:rsidRPr="00D32C4B" w:rsidRDefault="00013CE4" w:rsidP="00213E2F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C4B">
        <w:rPr>
          <w:rFonts w:ascii="Arial" w:eastAsia="Calibri" w:hAnsi="Arial" w:cs="Arial"/>
          <w:b/>
          <w:bCs/>
          <w:sz w:val="22"/>
          <w:szCs w:val="22"/>
          <w:lang w:eastAsia="en-US"/>
        </w:rPr>
        <w:t>che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13E2F" w:rsidRPr="00D32C4B">
        <w:rPr>
          <w:rFonts w:ascii="Arial" w:eastAsia="Calibri" w:hAnsi="Arial" w:cs="Arial"/>
          <w:sz w:val="22"/>
          <w:szCs w:val="22"/>
          <w:lang w:eastAsia="en-US"/>
        </w:rPr>
        <w:t xml:space="preserve">questa Azienda con Delibera </w:t>
      </w:r>
      <w:r w:rsidR="000D13C6" w:rsidRPr="00D32C4B">
        <w:rPr>
          <w:rFonts w:ascii="Arial" w:eastAsia="Calibri" w:hAnsi="Arial" w:cs="Arial"/>
          <w:sz w:val="22"/>
          <w:szCs w:val="22"/>
          <w:lang w:eastAsia="en-US"/>
        </w:rPr>
        <w:t xml:space="preserve">n.1236 </w:t>
      </w:r>
      <w:r w:rsidR="00137970" w:rsidRPr="00D32C4B">
        <w:rPr>
          <w:rFonts w:ascii="Arial" w:eastAsia="Calibri" w:hAnsi="Arial" w:cs="Arial"/>
          <w:sz w:val="22"/>
          <w:szCs w:val="22"/>
          <w:lang w:eastAsia="en-US"/>
        </w:rPr>
        <w:t xml:space="preserve">del 30/12/2016 approvava i PAC Aziendali e relativo cronoprogramma di cui all’Allegato </w:t>
      </w:r>
      <w:r w:rsidR="000D13C6" w:rsidRPr="00D32C4B">
        <w:rPr>
          <w:rFonts w:ascii="Arial" w:eastAsia="Calibri" w:hAnsi="Arial" w:cs="Arial"/>
          <w:sz w:val="22"/>
          <w:szCs w:val="22"/>
          <w:lang w:eastAsia="en-US"/>
        </w:rPr>
        <w:t>1</w:t>
      </w:r>
      <w:r w:rsidR="00822A51" w:rsidRPr="00D32C4B">
        <w:rPr>
          <w:rFonts w:ascii="Arial" w:eastAsia="Calibri" w:hAnsi="Arial" w:cs="Arial"/>
          <w:sz w:val="22"/>
          <w:szCs w:val="22"/>
          <w:lang w:eastAsia="en-US"/>
        </w:rPr>
        <w:t xml:space="preserve"> alla stessa Delibera</w:t>
      </w:r>
      <w:r w:rsidR="000D13C6" w:rsidRPr="00D32C4B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0D13C6" w:rsidRPr="00D32C4B" w:rsidRDefault="000D13C6" w:rsidP="00213E2F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13E2F" w:rsidRPr="00D32C4B" w:rsidRDefault="000D13C6" w:rsidP="00805899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C4B">
        <w:rPr>
          <w:rFonts w:ascii="Arial" w:eastAsia="Calibri" w:hAnsi="Arial" w:cs="Arial"/>
          <w:b/>
          <w:sz w:val="22"/>
          <w:szCs w:val="22"/>
          <w:lang w:eastAsia="en-US"/>
        </w:rPr>
        <w:t xml:space="preserve">che </w:t>
      </w:r>
      <w:r w:rsidR="00D82218" w:rsidRPr="00D32C4B">
        <w:rPr>
          <w:rFonts w:ascii="Arial" w:eastAsia="Calibri" w:hAnsi="Arial" w:cs="Arial"/>
          <w:sz w:val="22"/>
          <w:szCs w:val="22"/>
          <w:lang w:eastAsia="en-US"/>
        </w:rPr>
        <w:t xml:space="preserve">l’Azienda in riscontro alla PEC della Regione Campania </w:t>
      </w:r>
      <w:hyperlink r:id="rId7" w:history="1">
        <w:r w:rsidR="00D82218" w:rsidRPr="00D32C4B">
          <w:rPr>
            <w:rStyle w:val="Collegamentoipertestuale"/>
            <w:rFonts w:ascii="Arial" w:eastAsia="Calibri" w:hAnsi="Arial" w:cs="Arial"/>
            <w:sz w:val="22"/>
            <w:szCs w:val="22"/>
            <w:lang w:eastAsia="en-US"/>
          </w:rPr>
          <w:t>dg04.uod14@pec.regione.campania.it</w:t>
        </w:r>
      </w:hyperlink>
      <w:r w:rsidR="00D82218" w:rsidRPr="00D32C4B">
        <w:rPr>
          <w:rFonts w:ascii="Arial" w:eastAsia="Calibri" w:hAnsi="Arial" w:cs="Arial"/>
          <w:sz w:val="22"/>
          <w:szCs w:val="22"/>
          <w:lang w:eastAsia="en-US"/>
        </w:rPr>
        <w:t xml:space="preserve"> del 29 giugno 2017, a firma del Dott. G. Ghidelli, rimodulava </w:t>
      </w:r>
      <w:r w:rsidR="005666BF" w:rsidRPr="00D32C4B">
        <w:rPr>
          <w:rFonts w:ascii="Arial" w:eastAsia="Calibri" w:hAnsi="Arial" w:cs="Arial"/>
          <w:sz w:val="22"/>
          <w:szCs w:val="22"/>
          <w:lang w:eastAsia="en-US"/>
        </w:rPr>
        <w:t xml:space="preserve">il Cronoprogramma Aziendale di </w:t>
      </w:r>
      <w:r w:rsidR="00314CB2" w:rsidRPr="00D32C4B">
        <w:rPr>
          <w:rFonts w:ascii="Arial" w:eastAsia="Calibri" w:hAnsi="Arial" w:cs="Arial"/>
          <w:sz w:val="22"/>
          <w:szCs w:val="22"/>
          <w:lang w:eastAsia="en-US"/>
        </w:rPr>
        <w:t>cui alla Delibera n. 1236/2016;</w:t>
      </w:r>
    </w:p>
    <w:p w:rsidR="00314CB2" w:rsidRPr="00D32C4B" w:rsidRDefault="00314CB2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4CB2" w:rsidRPr="00D32C4B" w:rsidRDefault="00314CB2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C4B">
        <w:rPr>
          <w:rFonts w:ascii="Arial" w:eastAsia="Calibri" w:hAnsi="Arial" w:cs="Arial"/>
          <w:b/>
          <w:sz w:val="22"/>
          <w:szCs w:val="22"/>
          <w:lang w:eastAsia="en-US"/>
        </w:rPr>
        <w:t>che</w:t>
      </w:r>
      <w:r w:rsidR="009D6EE5" w:rsidRPr="00D32C4B">
        <w:rPr>
          <w:rFonts w:ascii="Arial" w:eastAsia="Calibri" w:hAnsi="Arial" w:cs="Arial"/>
          <w:sz w:val="22"/>
          <w:szCs w:val="22"/>
          <w:lang w:eastAsia="en-US"/>
        </w:rPr>
        <w:t xml:space="preserve"> da tale rimodulazione discendeva </w:t>
      </w:r>
      <w:r w:rsidR="001554CE" w:rsidRPr="00D32C4B">
        <w:rPr>
          <w:rFonts w:ascii="Arial" w:eastAsia="Calibri" w:hAnsi="Arial" w:cs="Arial"/>
          <w:sz w:val="22"/>
          <w:szCs w:val="22"/>
          <w:lang w:eastAsia="en-US"/>
        </w:rPr>
        <w:t>l’obbligo dell’</w:t>
      </w:r>
      <w:r w:rsidR="00A64064" w:rsidRPr="00D32C4B">
        <w:rPr>
          <w:rFonts w:ascii="Arial" w:eastAsia="Calibri" w:hAnsi="Arial" w:cs="Arial"/>
          <w:sz w:val="22"/>
          <w:szCs w:val="22"/>
          <w:lang w:eastAsia="en-US"/>
        </w:rPr>
        <w:t xml:space="preserve">Azienda </w:t>
      </w:r>
      <w:r w:rsidR="001554CE" w:rsidRPr="00D32C4B">
        <w:rPr>
          <w:rFonts w:ascii="Arial" w:eastAsia="Calibri" w:hAnsi="Arial" w:cs="Arial"/>
          <w:sz w:val="22"/>
          <w:szCs w:val="22"/>
          <w:lang w:eastAsia="en-US"/>
        </w:rPr>
        <w:t>ad approvare nel più breve tempo possib</w:t>
      </w:r>
      <w:r w:rsidR="000C5FF6" w:rsidRPr="00D32C4B">
        <w:rPr>
          <w:rFonts w:ascii="Arial" w:eastAsia="Calibri" w:hAnsi="Arial" w:cs="Arial"/>
          <w:sz w:val="22"/>
          <w:szCs w:val="22"/>
          <w:lang w:eastAsia="en-US"/>
        </w:rPr>
        <w:t>ile i Regolamenti</w:t>
      </w:r>
      <w:r w:rsidR="001554CE" w:rsidRPr="00D32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E12F3" w:rsidRPr="00D32C4B">
        <w:rPr>
          <w:rFonts w:ascii="Arial" w:eastAsia="Calibri" w:hAnsi="Arial" w:cs="Arial"/>
          <w:sz w:val="22"/>
          <w:szCs w:val="22"/>
          <w:lang w:eastAsia="en-US"/>
        </w:rPr>
        <w:t>di Contabilità Generale</w:t>
      </w:r>
      <w:r w:rsidR="000C5FF6" w:rsidRPr="00D32C4B">
        <w:rPr>
          <w:rFonts w:ascii="Arial" w:eastAsia="Calibri" w:hAnsi="Arial" w:cs="Arial"/>
          <w:sz w:val="22"/>
          <w:szCs w:val="22"/>
          <w:lang w:eastAsia="en-US"/>
        </w:rPr>
        <w:t xml:space="preserve"> e Sezionale</w:t>
      </w:r>
      <w:r w:rsidR="004E12F3" w:rsidRPr="00D32C4B">
        <w:rPr>
          <w:rFonts w:ascii="Arial" w:eastAsia="Calibri" w:hAnsi="Arial" w:cs="Arial"/>
          <w:sz w:val="22"/>
          <w:szCs w:val="22"/>
          <w:lang w:eastAsia="en-US"/>
        </w:rPr>
        <w:t xml:space="preserve">, di Contabilità Analitica e di Budget, </w:t>
      </w:r>
      <w:r w:rsidR="001554CE" w:rsidRPr="00D32C4B">
        <w:rPr>
          <w:rFonts w:ascii="Arial" w:eastAsia="Calibri" w:hAnsi="Arial" w:cs="Arial"/>
          <w:sz w:val="22"/>
          <w:szCs w:val="22"/>
          <w:lang w:eastAsia="en-US"/>
        </w:rPr>
        <w:t xml:space="preserve">in </w:t>
      </w:r>
      <w:r w:rsidR="00F0333D" w:rsidRPr="00D32C4B">
        <w:rPr>
          <w:rFonts w:ascii="Arial" w:eastAsia="Calibri" w:hAnsi="Arial" w:cs="Arial"/>
          <w:sz w:val="22"/>
          <w:szCs w:val="22"/>
          <w:lang w:eastAsia="en-US"/>
        </w:rPr>
        <w:t xml:space="preserve">attuazione delle </w:t>
      </w:r>
      <w:r w:rsidR="00B70758" w:rsidRPr="00D32C4B">
        <w:rPr>
          <w:rFonts w:ascii="Arial" w:eastAsia="Calibri" w:hAnsi="Arial" w:cs="Arial"/>
          <w:sz w:val="22"/>
          <w:szCs w:val="22"/>
          <w:lang w:eastAsia="en-US"/>
        </w:rPr>
        <w:t xml:space="preserve">Azioni PAC </w:t>
      </w:r>
      <w:r w:rsidR="004E12F3" w:rsidRPr="00D32C4B">
        <w:rPr>
          <w:rFonts w:ascii="Arial" w:eastAsia="Calibri" w:hAnsi="Arial" w:cs="Arial"/>
          <w:sz w:val="22"/>
          <w:szCs w:val="22"/>
          <w:lang w:eastAsia="en-US"/>
        </w:rPr>
        <w:t xml:space="preserve">riportate </w:t>
      </w:r>
      <w:r w:rsidR="00223316" w:rsidRPr="00D32C4B">
        <w:rPr>
          <w:rFonts w:ascii="Arial" w:eastAsia="Calibri" w:hAnsi="Arial" w:cs="Arial"/>
          <w:sz w:val="22"/>
          <w:szCs w:val="22"/>
          <w:lang w:eastAsia="en-US"/>
        </w:rPr>
        <w:t>nell’allegato “Azioni PAC”.</w:t>
      </w:r>
      <w:r w:rsidR="00822A51" w:rsidRPr="00D32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4E12F3" w:rsidRPr="00561303" w:rsidRDefault="004E12F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0899" w:rsidRDefault="00D25CC8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1303">
        <w:rPr>
          <w:rFonts w:ascii="Arial" w:eastAsia="Calibri" w:hAnsi="Arial" w:cs="Arial"/>
          <w:b/>
          <w:sz w:val="24"/>
          <w:szCs w:val="24"/>
          <w:lang w:eastAsia="en-US"/>
        </w:rPr>
        <w:t>RITENUTO</w:t>
      </w:r>
    </w:p>
    <w:p w:rsidR="00F13B1A" w:rsidRPr="00955BB0" w:rsidRDefault="00F13B1A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BB0">
        <w:rPr>
          <w:rFonts w:ascii="Arial" w:eastAsia="Calibri" w:hAnsi="Arial" w:cs="Arial"/>
          <w:sz w:val="22"/>
          <w:szCs w:val="22"/>
          <w:lang w:eastAsia="en-US"/>
        </w:rPr>
        <w:t>di condividere i Regolamenti proposti con i Direttori delle UUUOOCC funzionalmente coinvolte nella definizio</w:t>
      </w:r>
      <w:r w:rsidR="00953140" w:rsidRPr="00955BB0">
        <w:rPr>
          <w:rFonts w:ascii="Arial" w:eastAsia="Calibri" w:hAnsi="Arial" w:cs="Arial"/>
          <w:sz w:val="22"/>
          <w:szCs w:val="22"/>
          <w:lang w:eastAsia="en-US"/>
        </w:rPr>
        <w:t>ne delle procedure in essi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 xml:space="preserve"> descritte.</w:t>
      </w:r>
    </w:p>
    <w:p w:rsidR="00F13B1A" w:rsidRDefault="00F13B1A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3B1A" w:rsidRDefault="00F13B1A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13B1A">
        <w:rPr>
          <w:rFonts w:ascii="Arial" w:eastAsia="Calibri" w:hAnsi="Arial" w:cs="Arial"/>
          <w:b/>
          <w:sz w:val="24"/>
          <w:szCs w:val="24"/>
          <w:lang w:eastAsia="en-US"/>
        </w:rPr>
        <w:t>PRESO ATTO</w:t>
      </w:r>
    </w:p>
    <w:p w:rsidR="00F13B1A" w:rsidRPr="00955BB0" w:rsidRDefault="00F13B1A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BB0">
        <w:rPr>
          <w:rFonts w:ascii="Arial" w:eastAsia="Calibri" w:hAnsi="Arial" w:cs="Arial"/>
          <w:sz w:val="22"/>
          <w:szCs w:val="22"/>
          <w:lang w:eastAsia="en-US"/>
        </w:rPr>
        <w:t>del Verbale del 29 settembre 2017,</w:t>
      </w:r>
      <w:r w:rsidR="00955BB0" w:rsidRPr="00955B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>avente ad oggetto l’incontro con i direttori delle Unità Operative Complesse</w:t>
      </w:r>
      <w:r w:rsidR="00955BB0" w:rsidRPr="00955BB0">
        <w:rPr>
          <w:rFonts w:ascii="Arial" w:eastAsia="Calibri" w:hAnsi="Arial" w:cs="Arial"/>
          <w:sz w:val="22"/>
          <w:szCs w:val="22"/>
          <w:lang w:eastAsia="en-US"/>
        </w:rPr>
        <w:t xml:space="preserve">, coadiuvati dal Direttore Amministrativo, 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>e dal quale risulta l’approvazione</w:t>
      </w:r>
      <w:r w:rsidR="00953140" w:rsidRPr="00955BB0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53140" w:rsidRPr="00955BB0">
        <w:rPr>
          <w:rFonts w:ascii="Arial" w:eastAsia="Calibri" w:hAnsi="Arial" w:cs="Arial"/>
          <w:sz w:val="22"/>
          <w:szCs w:val="22"/>
          <w:lang w:eastAsia="en-US"/>
        </w:rPr>
        <w:t xml:space="preserve">ognuno per la parte di competenza, 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 xml:space="preserve">delle procedure definite </w:t>
      </w:r>
      <w:r w:rsidR="00955BB0">
        <w:rPr>
          <w:rFonts w:ascii="Arial" w:eastAsia="Calibri" w:hAnsi="Arial" w:cs="Arial"/>
          <w:sz w:val="22"/>
          <w:szCs w:val="22"/>
          <w:lang w:eastAsia="en-US"/>
        </w:rPr>
        <w:t xml:space="preserve">in detti 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>Regolamenti</w:t>
      </w:r>
      <w:r w:rsidR="00953140" w:rsidRPr="00955BB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F13B1A" w:rsidRPr="00F13B1A" w:rsidRDefault="00F13B1A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3B1A" w:rsidRDefault="00F13B1A" w:rsidP="00D57C11">
      <w:pPr>
        <w:autoSpaceDE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3B1A" w:rsidRDefault="00955BB0" w:rsidP="00D57C11">
      <w:pPr>
        <w:autoSpaceDE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5BB0">
        <w:rPr>
          <w:rFonts w:ascii="Arial" w:eastAsia="Calibri" w:hAnsi="Arial" w:cs="Arial"/>
          <w:b/>
          <w:sz w:val="24"/>
          <w:szCs w:val="24"/>
          <w:lang w:eastAsia="en-US"/>
        </w:rPr>
        <w:t>RITENUTO</w:t>
      </w:r>
    </w:p>
    <w:p w:rsidR="00D57C11" w:rsidRPr="00955BB0" w:rsidRDefault="00662130" w:rsidP="00D57C11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BB0">
        <w:rPr>
          <w:rFonts w:ascii="Arial" w:eastAsia="Calibri" w:hAnsi="Arial" w:cs="Arial"/>
          <w:b/>
          <w:sz w:val="22"/>
          <w:szCs w:val="22"/>
          <w:lang w:eastAsia="en-US"/>
        </w:rPr>
        <w:t>che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57C11" w:rsidRPr="00955BB0">
        <w:rPr>
          <w:rFonts w:ascii="Arial" w:eastAsia="Calibri" w:hAnsi="Arial" w:cs="Arial"/>
          <w:sz w:val="22"/>
          <w:szCs w:val="22"/>
          <w:lang w:eastAsia="en-US"/>
        </w:rPr>
        <w:t>i Regolamenti</w:t>
      </w:r>
      <w:r w:rsidR="00561303" w:rsidRPr="00955BB0">
        <w:rPr>
          <w:rFonts w:ascii="Arial" w:eastAsia="Calibri" w:hAnsi="Arial" w:cs="Arial"/>
          <w:sz w:val="22"/>
          <w:szCs w:val="22"/>
          <w:lang w:eastAsia="en-US"/>
        </w:rPr>
        <w:t xml:space="preserve"> proposti</w:t>
      </w:r>
      <w:r w:rsidR="00D57C11" w:rsidRPr="00955B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1303" w:rsidRPr="00955BB0">
        <w:rPr>
          <w:rFonts w:ascii="Arial" w:eastAsia="Calibri" w:hAnsi="Arial" w:cs="Arial"/>
          <w:sz w:val="22"/>
          <w:szCs w:val="22"/>
          <w:lang w:eastAsia="en-US"/>
        </w:rPr>
        <w:t xml:space="preserve">sono </w:t>
      </w:r>
      <w:r w:rsidR="00D57C11" w:rsidRPr="00955BB0">
        <w:rPr>
          <w:rFonts w:ascii="Arial" w:eastAsia="Calibri" w:hAnsi="Arial" w:cs="Arial"/>
          <w:sz w:val="22"/>
          <w:szCs w:val="22"/>
          <w:lang w:eastAsia="en-US"/>
        </w:rPr>
        <w:t>conformi al nuovo Atto Aziendale approvato con Delibera n.1023 del 30.09.2016, come modificato, da ultimo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>,</w:t>
      </w:r>
      <w:r w:rsidR="00D57C11" w:rsidRPr="00955BB0">
        <w:rPr>
          <w:rFonts w:ascii="Arial" w:eastAsia="Calibri" w:hAnsi="Arial" w:cs="Arial"/>
          <w:sz w:val="22"/>
          <w:szCs w:val="22"/>
          <w:lang w:eastAsia="en-US"/>
        </w:rPr>
        <w:t xml:space="preserve"> con Delibera n</w:t>
      </w:r>
      <w:r w:rsidR="00561303" w:rsidRPr="00955BB0">
        <w:rPr>
          <w:rFonts w:ascii="Arial" w:eastAsia="Calibri" w:hAnsi="Arial" w:cs="Arial"/>
          <w:sz w:val="22"/>
          <w:szCs w:val="22"/>
          <w:lang w:eastAsia="en-US"/>
        </w:rPr>
        <w:t>. 338 del 28/07/2017;</w:t>
      </w:r>
    </w:p>
    <w:p w:rsidR="00D57C11" w:rsidRPr="00955BB0" w:rsidRDefault="00D57C11" w:rsidP="00D57C11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57C11" w:rsidRPr="00955BB0" w:rsidRDefault="00D57C11" w:rsidP="00D57C11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BB0">
        <w:rPr>
          <w:rFonts w:ascii="Arial" w:eastAsia="Calibri" w:hAnsi="Arial" w:cs="Arial"/>
          <w:sz w:val="22"/>
          <w:szCs w:val="22"/>
          <w:lang w:eastAsia="en-US"/>
        </w:rPr>
        <w:t>i predetti Regolamenti coerenti con il Piano della Perfo</w:t>
      </w:r>
      <w:r w:rsidR="00D25CC8" w:rsidRPr="00955BB0">
        <w:rPr>
          <w:rFonts w:ascii="Arial" w:eastAsia="Calibri" w:hAnsi="Arial" w:cs="Arial"/>
          <w:sz w:val="22"/>
          <w:szCs w:val="22"/>
          <w:lang w:eastAsia="en-US"/>
        </w:rPr>
        <w:t>r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 xml:space="preserve">mance </w:t>
      </w:r>
      <w:r w:rsidR="00D25CC8" w:rsidRPr="00955BB0">
        <w:rPr>
          <w:rFonts w:ascii="Arial" w:eastAsia="Calibri" w:hAnsi="Arial" w:cs="Arial"/>
          <w:sz w:val="22"/>
          <w:szCs w:val="22"/>
          <w:lang w:eastAsia="en-US"/>
        </w:rPr>
        <w:t>Aziendale di cui alla Delibera n.</w:t>
      </w:r>
      <w:r w:rsidR="004A6F5B" w:rsidRPr="00955BB0">
        <w:rPr>
          <w:rFonts w:ascii="Arial" w:eastAsia="Calibri" w:hAnsi="Arial" w:cs="Arial"/>
          <w:sz w:val="22"/>
          <w:szCs w:val="22"/>
          <w:lang w:eastAsia="en-US"/>
        </w:rPr>
        <w:t>68 del 31/01/2017;</w:t>
      </w:r>
    </w:p>
    <w:p w:rsidR="004A6F5B" w:rsidRPr="00955BB0" w:rsidRDefault="004A6F5B" w:rsidP="00D57C11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6F5B" w:rsidRPr="00955BB0" w:rsidRDefault="004A6F5B" w:rsidP="00D57C11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5BB0">
        <w:rPr>
          <w:rFonts w:ascii="Arial" w:eastAsia="Calibri" w:hAnsi="Arial" w:cs="Arial"/>
          <w:sz w:val="22"/>
          <w:szCs w:val="22"/>
          <w:lang w:eastAsia="en-US"/>
        </w:rPr>
        <w:t xml:space="preserve">di revocare i Regolamenti Aziendali approvati in precedenza in materia. </w:t>
      </w:r>
    </w:p>
    <w:p w:rsidR="00561303" w:rsidRPr="00955BB0" w:rsidRDefault="00561303" w:rsidP="00561303">
      <w:pPr>
        <w:pStyle w:val="Standard"/>
        <w:autoSpaceDE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550182" w:rsidRDefault="00550182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50182" w:rsidRDefault="00550182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61303" w:rsidRPr="00561303" w:rsidRDefault="00561303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1303">
        <w:rPr>
          <w:rFonts w:ascii="Arial" w:eastAsia="Calibri" w:hAnsi="Arial" w:cs="Arial"/>
          <w:b/>
          <w:sz w:val="24"/>
          <w:szCs w:val="24"/>
          <w:lang w:eastAsia="en-US"/>
        </w:rPr>
        <w:t>VALUTATO</w:t>
      </w:r>
    </w:p>
    <w:p w:rsidR="00223316" w:rsidRPr="00D32C4B" w:rsidRDefault="00561303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C4B">
        <w:rPr>
          <w:rFonts w:ascii="Arial" w:eastAsia="Calibri" w:hAnsi="Arial" w:cs="Arial"/>
          <w:b/>
          <w:sz w:val="22"/>
          <w:szCs w:val="22"/>
          <w:lang w:eastAsia="en-US"/>
        </w:rPr>
        <w:t>che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 xml:space="preserve"> l'impianto complessivo </w:t>
      </w:r>
      <w:r w:rsidR="00662130" w:rsidRPr="00D32C4B">
        <w:rPr>
          <w:rFonts w:ascii="Arial" w:eastAsia="Calibri" w:hAnsi="Arial" w:cs="Arial"/>
          <w:sz w:val="22"/>
          <w:szCs w:val="22"/>
          <w:lang w:eastAsia="en-US"/>
        </w:rPr>
        <w:t xml:space="preserve">dei Regolamenti attui le Azioni PAC </w:t>
      </w:r>
      <w:r w:rsidR="00223316" w:rsidRPr="00D32C4B">
        <w:rPr>
          <w:rFonts w:ascii="Arial" w:eastAsia="Calibri" w:hAnsi="Arial" w:cs="Arial"/>
          <w:sz w:val="22"/>
          <w:szCs w:val="22"/>
          <w:lang w:eastAsia="en-US"/>
        </w:rPr>
        <w:t xml:space="preserve">nell’allegato “Azioni PAC”. </w:t>
      </w:r>
    </w:p>
    <w:p w:rsidR="00561303" w:rsidRPr="00D32C4B" w:rsidRDefault="00561303" w:rsidP="00561303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0465" w:rsidRDefault="00EA0465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55BB0" w:rsidRDefault="00955BB0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61303" w:rsidRPr="00561303" w:rsidRDefault="00561303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1303">
        <w:rPr>
          <w:rFonts w:ascii="Arial" w:eastAsia="Calibri" w:hAnsi="Arial" w:cs="Arial"/>
          <w:b/>
          <w:sz w:val="24"/>
          <w:szCs w:val="24"/>
          <w:lang w:eastAsia="en-US"/>
        </w:rPr>
        <w:t>RITENUTO</w:t>
      </w:r>
    </w:p>
    <w:p w:rsidR="00561303" w:rsidRPr="00D32C4B" w:rsidRDefault="00561303" w:rsidP="00662130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C4B">
        <w:rPr>
          <w:rFonts w:ascii="Arial" w:eastAsia="Calibri" w:hAnsi="Arial" w:cs="Arial"/>
          <w:sz w:val="22"/>
          <w:szCs w:val="22"/>
          <w:lang w:eastAsia="en-US"/>
        </w:rPr>
        <w:t>di dover procedere al</w:t>
      </w:r>
      <w:r w:rsidR="00662130" w:rsidRPr="00D32C4B">
        <w:rPr>
          <w:rFonts w:ascii="Arial" w:eastAsia="Calibri" w:hAnsi="Arial" w:cs="Arial"/>
          <w:sz w:val="22"/>
          <w:szCs w:val="22"/>
          <w:lang w:eastAsia="en-US"/>
        </w:rPr>
        <w:t>l’approvazione dei Regolamenti proposti.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561303" w:rsidRPr="00D32C4B" w:rsidRDefault="00561303" w:rsidP="00561303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2130" w:rsidRDefault="00662130" w:rsidP="0056130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61303" w:rsidRPr="00561303" w:rsidRDefault="00561303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1303">
        <w:rPr>
          <w:rFonts w:ascii="Arial" w:eastAsia="Calibri" w:hAnsi="Arial" w:cs="Arial"/>
          <w:b/>
          <w:sz w:val="24"/>
          <w:szCs w:val="24"/>
          <w:lang w:eastAsia="en-US"/>
        </w:rPr>
        <w:t>ACCERTATE</w:t>
      </w:r>
    </w:p>
    <w:p w:rsidR="00561303" w:rsidRPr="00D32C4B" w:rsidRDefault="00561303" w:rsidP="00662130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C4B">
        <w:rPr>
          <w:rFonts w:ascii="Arial" w:eastAsia="Calibri" w:hAnsi="Arial" w:cs="Arial"/>
          <w:sz w:val="22"/>
          <w:szCs w:val="22"/>
          <w:lang w:eastAsia="en-US"/>
        </w:rPr>
        <w:t>le condizioni di ammissibilità e requisiti di legittimazione e sussistenza di</w:t>
      </w:r>
      <w:r w:rsidR="00662130" w:rsidRPr="00D32C4B">
        <w:rPr>
          <w:rFonts w:ascii="Arial" w:eastAsia="Calibri" w:hAnsi="Arial" w:cs="Arial"/>
          <w:sz w:val="22"/>
          <w:szCs w:val="22"/>
          <w:lang w:eastAsia="en-US"/>
        </w:rPr>
        <w:t xml:space="preserve"> tutti i 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>presupposti rilevanti per l’adozione dell’a</w:t>
      </w:r>
      <w:r w:rsidR="00662130" w:rsidRPr="00D32C4B">
        <w:rPr>
          <w:rFonts w:ascii="Arial" w:eastAsia="Calibri" w:hAnsi="Arial" w:cs="Arial"/>
          <w:sz w:val="22"/>
          <w:szCs w:val="22"/>
          <w:lang w:eastAsia="en-US"/>
        </w:rPr>
        <w:t xml:space="preserve">tto che si propone, in base ai 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>d</w:t>
      </w:r>
      <w:r w:rsidR="00662130" w:rsidRPr="00D32C4B">
        <w:rPr>
          <w:rFonts w:ascii="Arial" w:eastAsia="Calibri" w:hAnsi="Arial" w:cs="Arial"/>
          <w:sz w:val="22"/>
          <w:szCs w:val="22"/>
          <w:lang w:eastAsia="en-US"/>
        </w:rPr>
        <w:t xml:space="preserve">ocumenti detenuti e conservati 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>dalla Stru</w:t>
      </w:r>
      <w:r w:rsidR="00D32C4B">
        <w:rPr>
          <w:rFonts w:ascii="Arial" w:eastAsia="Calibri" w:hAnsi="Arial" w:cs="Arial"/>
          <w:sz w:val="22"/>
          <w:szCs w:val="22"/>
          <w:lang w:eastAsia="en-US"/>
        </w:rPr>
        <w:t>ttura proponente.</w:t>
      </w:r>
    </w:p>
    <w:p w:rsidR="00561303" w:rsidRPr="00561303" w:rsidRDefault="00561303" w:rsidP="00662130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3B1A" w:rsidRDefault="00F13B1A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13B1A" w:rsidRDefault="00F13B1A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13B1A" w:rsidRDefault="00F13B1A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61303" w:rsidRPr="00561303" w:rsidRDefault="00561303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1303">
        <w:rPr>
          <w:rFonts w:ascii="Arial" w:eastAsia="Calibri" w:hAnsi="Arial" w:cs="Arial"/>
          <w:b/>
          <w:sz w:val="24"/>
          <w:szCs w:val="24"/>
          <w:lang w:eastAsia="en-US"/>
        </w:rPr>
        <w:t>VERIFICATA</w:t>
      </w:r>
    </w:p>
    <w:p w:rsidR="00561303" w:rsidRPr="00D32C4B" w:rsidRDefault="00561303" w:rsidP="00561303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C4B">
        <w:rPr>
          <w:rFonts w:ascii="Arial" w:eastAsia="Calibri" w:hAnsi="Arial" w:cs="Arial"/>
          <w:sz w:val="22"/>
          <w:szCs w:val="22"/>
          <w:lang w:eastAsia="en-US"/>
        </w:rPr>
        <w:t>la legittimità e la regolarità giuridico</w:t>
      </w:r>
      <w:r w:rsidR="00FD26D7" w:rsidRPr="00D32C4B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D32C4B">
        <w:rPr>
          <w:rFonts w:ascii="Arial" w:eastAsia="Calibri" w:hAnsi="Arial" w:cs="Arial"/>
          <w:sz w:val="22"/>
          <w:szCs w:val="22"/>
          <w:lang w:eastAsia="en-US"/>
        </w:rPr>
        <w:t>amministrativa del procedimento e dei contenuti della presente proposta, a seguito dell’istruttoria effettuata, nel rispetto delle proprie compet</w:t>
      </w:r>
      <w:r w:rsidR="00D32C4B">
        <w:rPr>
          <w:rFonts w:ascii="Arial" w:eastAsia="Calibri" w:hAnsi="Arial" w:cs="Arial"/>
          <w:sz w:val="22"/>
          <w:szCs w:val="22"/>
          <w:lang w:eastAsia="en-US"/>
        </w:rPr>
        <w:t>enze, funzioni e responsabilità.</w:t>
      </w:r>
    </w:p>
    <w:p w:rsidR="00561303" w:rsidRPr="00D32C4B" w:rsidRDefault="00561303" w:rsidP="00561303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61303" w:rsidRPr="00561303" w:rsidRDefault="00561303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61303" w:rsidRPr="00561303" w:rsidRDefault="00561303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1303">
        <w:rPr>
          <w:rFonts w:ascii="Arial" w:eastAsia="Calibri" w:hAnsi="Arial" w:cs="Arial"/>
          <w:b/>
          <w:sz w:val="24"/>
          <w:szCs w:val="24"/>
          <w:lang w:eastAsia="en-US"/>
        </w:rPr>
        <w:t>Tutto ciò premesso, argomentato ed attestato,</w:t>
      </w:r>
    </w:p>
    <w:p w:rsidR="00561303" w:rsidRPr="00561303" w:rsidRDefault="00561303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62130" w:rsidRDefault="00662130" w:rsidP="00561303">
      <w:pPr>
        <w:autoSpaceDE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62130" w:rsidRDefault="00662130" w:rsidP="00561303">
      <w:pPr>
        <w:autoSpaceDE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61303" w:rsidRPr="00561303" w:rsidRDefault="00957B33" w:rsidP="00561303">
      <w:pPr>
        <w:autoSpaceDE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SI </w:t>
      </w:r>
      <w:r w:rsidR="00561303" w:rsidRPr="00561303">
        <w:rPr>
          <w:rFonts w:ascii="Arial" w:eastAsia="Calibri" w:hAnsi="Arial" w:cs="Arial"/>
          <w:b/>
          <w:sz w:val="24"/>
          <w:szCs w:val="24"/>
          <w:lang w:eastAsia="en-US"/>
        </w:rPr>
        <w:t>PROPONE</w:t>
      </w:r>
    </w:p>
    <w:p w:rsidR="00662130" w:rsidRDefault="00662130" w:rsidP="00561303">
      <w:pPr>
        <w:autoSpaceDE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62130" w:rsidRDefault="00662130" w:rsidP="00662130">
      <w:pPr>
        <w:autoSpaceDE w:val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62130" w:rsidRDefault="00662130" w:rsidP="00662130">
      <w:pPr>
        <w:autoSpaceDE w:val="0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62130" w:rsidRPr="00FD26D7" w:rsidRDefault="00662130" w:rsidP="00662130">
      <w:pPr>
        <w:autoSpaceDE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26D7">
        <w:rPr>
          <w:rFonts w:ascii="Arial" w:eastAsia="Calibri" w:hAnsi="Arial" w:cs="Arial"/>
          <w:b/>
          <w:sz w:val="24"/>
          <w:szCs w:val="24"/>
          <w:lang w:eastAsia="en-US"/>
        </w:rPr>
        <w:t>DI APPROVARE</w:t>
      </w:r>
    </w:p>
    <w:p w:rsidR="00C0693C" w:rsidRPr="00253370" w:rsidRDefault="00662130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3370">
        <w:rPr>
          <w:rFonts w:ascii="Arial" w:eastAsia="Calibri" w:hAnsi="Arial" w:cs="Arial"/>
          <w:sz w:val="22"/>
          <w:szCs w:val="22"/>
          <w:lang w:eastAsia="en-US"/>
        </w:rPr>
        <w:t>i</w:t>
      </w:r>
      <w:r w:rsidR="00BB6C15" w:rsidRPr="00253370">
        <w:rPr>
          <w:rFonts w:ascii="Arial" w:eastAsia="Calibri" w:hAnsi="Arial" w:cs="Arial"/>
          <w:sz w:val="22"/>
          <w:szCs w:val="22"/>
          <w:lang w:eastAsia="en-US"/>
        </w:rPr>
        <w:t>l Regolamento</w:t>
      </w:r>
      <w:r w:rsidRPr="00253370">
        <w:rPr>
          <w:rFonts w:ascii="Arial" w:eastAsia="Calibri" w:hAnsi="Arial" w:cs="Arial"/>
          <w:sz w:val="22"/>
          <w:szCs w:val="22"/>
          <w:lang w:eastAsia="en-US"/>
        </w:rPr>
        <w:t xml:space="preserve"> di C</w:t>
      </w:r>
      <w:r w:rsidR="008C3870" w:rsidRPr="00253370">
        <w:rPr>
          <w:rFonts w:ascii="Arial" w:eastAsia="Calibri" w:hAnsi="Arial" w:cs="Arial"/>
          <w:sz w:val="22"/>
          <w:szCs w:val="22"/>
          <w:lang w:eastAsia="en-US"/>
        </w:rPr>
        <w:t xml:space="preserve">ontabilità Generale e Sezionale, </w:t>
      </w:r>
      <w:r w:rsidRPr="00253370">
        <w:rPr>
          <w:rFonts w:ascii="Arial" w:eastAsia="Calibri" w:hAnsi="Arial" w:cs="Arial"/>
          <w:sz w:val="22"/>
          <w:szCs w:val="22"/>
          <w:lang w:eastAsia="en-US"/>
        </w:rPr>
        <w:t>i Regolamenti di</w:t>
      </w:r>
      <w:r w:rsidR="00573D24" w:rsidRPr="00253370">
        <w:rPr>
          <w:rFonts w:ascii="Arial" w:eastAsia="Calibri" w:hAnsi="Arial" w:cs="Arial"/>
          <w:sz w:val="22"/>
          <w:szCs w:val="22"/>
          <w:lang w:eastAsia="en-US"/>
        </w:rPr>
        <w:t xml:space="preserve"> Contabilità Analitica e </w:t>
      </w:r>
      <w:r w:rsidR="00BB6C15" w:rsidRPr="00253370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 w:rsidR="00573D24" w:rsidRPr="00253370">
        <w:rPr>
          <w:rFonts w:ascii="Arial" w:eastAsia="Calibri" w:hAnsi="Arial" w:cs="Arial"/>
          <w:sz w:val="22"/>
          <w:szCs w:val="22"/>
          <w:lang w:eastAsia="en-US"/>
        </w:rPr>
        <w:t>Budget</w:t>
      </w:r>
      <w:r w:rsidR="003F5B40" w:rsidRPr="0025337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0693C" w:rsidRPr="00253370">
        <w:rPr>
          <w:rFonts w:ascii="Arial" w:eastAsia="Calibri" w:hAnsi="Arial" w:cs="Arial"/>
          <w:sz w:val="22"/>
          <w:szCs w:val="22"/>
          <w:lang w:eastAsia="en-US"/>
        </w:rPr>
        <w:t>e i relativi allegati.</w:t>
      </w:r>
      <w:r w:rsidR="003F5B40" w:rsidRPr="002533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F5B40" w:rsidRDefault="00223316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3370">
        <w:rPr>
          <w:rFonts w:ascii="Arial" w:eastAsia="Calibri" w:hAnsi="Arial" w:cs="Arial"/>
          <w:sz w:val="22"/>
          <w:szCs w:val="22"/>
          <w:lang w:eastAsia="en-US"/>
        </w:rPr>
        <w:t xml:space="preserve">Essi </w:t>
      </w:r>
      <w:r w:rsidR="003F5B40" w:rsidRPr="00253370">
        <w:rPr>
          <w:rFonts w:ascii="Arial" w:eastAsia="Calibri" w:hAnsi="Arial" w:cs="Arial"/>
          <w:sz w:val="22"/>
          <w:szCs w:val="22"/>
          <w:lang w:eastAsia="en-US"/>
        </w:rPr>
        <w:t>costituiscono parte integrante e sosta</w:t>
      </w:r>
      <w:r w:rsidRPr="00253370">
        <w:rPr>
          <w:rFonts w:ascii="Arial" w:eastAsia="Calibri" w:hAnsi="Arial" w:cs="Arial"/>
          <w:sz w:val="22"/>
          <w:szCs w:val="22"/>
          <w:lang w:eastAsia="en-US"/>
        </w:rPr>
        <w:t xml:space="preserve">nziale della presente proposta. </w:t>
      </w:r>
    </w:p>
    <w:p w:rsidR="002B7780" w:rsidRDefault="002B7780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B7780" w:rsidRDefault="002B7780" w:rsidP="00223316">
      <w:pPr>
        <w:autoSpaceDE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B7780">
        <w:rPr>
          <w:rFonts w:ascii="Arial" w:eastAsia="Calibri" w:hAnsi="Arial" w:cs="Arial"/>
          <w:b/>
          <w:sz w:val="22"/>
          <w:szCs w:val="22"/>
          <w:lang w:eastAsia="en-US"/>
        </w:rPr>
        <w:t>DI REVOCARE</w:t>
      </w:r>
    </w:p>
    <w:p w:rsidR="002B7780" w:rsidRPr="002B7780" w:rsidRDefault="002B7780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 Regolamenti Aziendali precedentemente approvati in </w:t>
      </w:r>
      <w:r w:rsidR="002C428A">
        <w:rPr>
          <w:rFonts w:ascii="Arial" w:eastAsia="Calibri" w:hAnsi="Arial" w:cs="Arial"/>
          <w:sz w:val="22"/>
          <w:szCs w:val="22"/>
          <w:lang w:eastAsia="en-US"/>
        </w:rPr>
        <w:t>materia, dall’entrata in vigore dei presenti Regolamenti</w:t>
      </w:r>
      <w:r w:rsidR="00E4662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F5B40" w:rsidRDefault="003F5B40" w:rsidP="00223316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61303" w:rsidRPr="00FD26D7" w:rsidRDefault="00561303" w:rsidP="00561303">
      <w:pPr>
        <w:autoSpaceDE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26D7">
        <w:rPr>
          <w:rFonts w:ascii="Arial" w:eastAsia="Calibri" w:hAnsi="Arial" w:cs="Arial"/>
          <w:b/>
          <w:sz w:val="24"/>
          <w:szCs w:val="24"/>
          <w:lang w:eastAsia="en-US"/>
        </w:rPr>
        <w:t xml:space="preserve">DI </w:t>
      </w:r>
      <w:r w:rsidR="00662130" w:rsidRPr="00FD26D7">
        <w:rPr>
          <w:rFonts w:ascii="Arial" w:eastAsia="Calibri" w:hAnsi="Arial" w:cs="Arial"/>
          <w:b/>
          <w:sz w:val="24"/>
          <w:szCs w:val="24"/>
          <w:lang w:eastAsia="en-US"/>
        </w:rPr>
        <w:t xml:space="preserve">RITENERE </w:t>
      </w:r>
    </w:p>
    <w:p w:rsidR="00223316" w:rsidRDefault="00662130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3370">
        <w:rPr>
          <w:rFonts w:ascii="Arial" w:eastAsia="Calibri" w:hAnsi="Arial" w:cs="Arial"/>
          <w:sz w:val="22"/>
          <w:szCs w:val="22"/>
          <w:lang w:eastAsia="en-US"/>
        </w:rPr>
        <w:t>i Regolamenti proposti conformi al</w:t>
      </w:r>
      <w:r w:rsidR="005569FD" w:rsidRPr="00253370">
        <w:rPr>
          <w:rFonts w:ascii="Arial" w:eastAsia="Calibri" w:hAnsi="Arial" w:cs="Arial"/>
          <w:sz w:val="22"/>
          <w:szCs w:val="22"/>
          <w:lang w:eastAsia="en-US"/>
        </w:rPr>
        <w:t xml:space="preserve"> contenuto delle Azioni PAC di cui </w:t>
      </w:r>
      <w:r w:rsidR="00955BB0">
        <w:rPr>
          <w:rFonts w:ascii="Arial" w:eastAsia="Calibri" w:hAnsi="Arial" w:cs="Arial"/>
          <w:sz w:val="22"/>
          <w:szCs w:val="22"/>
          <w:lang w:eastAsia="en-US"/>
        </w:rPr>
        <w:t>nell’allegato “Azioni PAC”.</w:t>
      </w:r>
      <w:r w:rsidR="00223316" w:rsidRPr="002533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55BB0" w:rsidRDefault="00955BB0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E54CC" w:rsidRDefault="002E54CC" w:rsidP="00223316">
      <w:pPr>
        <w:autoSpaceDE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E54CC" w:rsidRDefault="002E54CC" w:rsidP="00223316">
      <w:pPr>
        <w:autoSpaceDE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55BB0" w:rsidRDefault="00955BB0" w:rsidP="00223316">
      <w:pPr>
        <w:autoSpaceDE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55BB0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DI PRENDERE ATTO</w:t>
      </w:r>
    </w:p>
    <w:p w:rsidR="00955BB0" w:rsidRDefault="00955BB0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>el Verbale del 29 settembre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2017</w:t>
      </w:r>
      <w:r w:rsidRPr="00955B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con il quale sono state condivise ed approvate le procedure con i Direttori delle Unità Operative Complesse funzionalmente convolti nella definizione delle procedure contenute nei Regolamenti che si propongono.</w:t>
      </w:r>
    </w:p>
    <w:p w:rsidR="003F4035" w:rsidRDefault="003F4035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4035" w:rsidRPr="003F4035" w:rsidRDefault="003F4035" w:rsidP="00223316">
      <w:pPr>
        <w:autoSpaceDE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F4035">
        <w:rPr>
          <w:rFonts w:ascii="Arial" w:eastAsia="Calibri" w:hAnsi="Arial" w:cs="Arial"/>
          <w:b/>
          <w:sz w:val="22"/>
          <w:szCs w:val="22"/>
          <w:lang w:eastAsia="en-US"/>
        </w:rPr>
        <w:t>DI DISPORRE</w:t>
      </w:r>
    </w:p>
    <w:p w:rsidR="00FE46B5" w:rsidRPr="003C1734" w:rsidRDefault="003F4035" w:rsidP="00FE46B5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</w:t>
      </w:r>
      <w:r w:rsidR="005402A4">
        <w:rPr>
          <w:rFonts w:ascii="Arial" w:eastAsia="Calibri" w:hAnsi="Arial" w:cs="Arial"/>
          <w:sz w:val="22"/>
          <w:szCs w:val="22"/>
          <w:lang w:eastAsia="en-US"/>
        </w:rPr>
        <w:t xml:space="preserve">e i regolamenti proposti entreranno </w:t>
      </w:r>
      <w:r w:rsidR="00DB3269">
        <w:rPr>
          <w:rFonts w:ascii="Arial" w:eastAsia="Calibri" w:hAnsi="Arial" w:cs="Arial"/>
          <w:sz w:val="22"/>
          <w:szCs w:val="22"/>
          <w:lang w:eastAsia="en-US"/>
        </w:rPr>
        <w:t xml:space="preserve">in vigore </w:t>
      </w:r>
      <w:r w:rsidR="00223479">
        <w:rPr>
          <w:rFonts w:ascii="Arial" w:eastAsia="Calibri" w:hAnsi="Arial" w:cs="Arial"/>
          <w:sz w:val="22"/>
          <w:szCs w:val="22"/>
          <w:lang w:eastAsia="en-US"/>
        </w:rPr>
        <w:t>il 1 gennaio 2018</w:t>
      </w:r>
      <w:r w:rsidR="002E54CC">
        <w:rPr>
          <w:rFonts w:ascii="Arial" w:eastAsia="Calibri" w:hAnsi="Arial" w:cs="Arial"/>
          <w:sz w:val="22"/>
          <w:szCs w:val="22"/>
          <w:lang w:eastAsia="en-US"/>
        </w:rPr>
        <w:t xml:space="preserve">, compatibilmente </w:t>
      </w:r>
      <w:r w:rsidR="00FE46B5">
        <w:rPr>
          <w:rFonts w:ascii="Calibri" w:hAnsi="Calibri" w:cs="Calibri"/>
          <w:color w:val="000000"/>
          <w:sz w:val="26"/>
          <w:szCs w:val="26"/>
          <w:lang w:eastAsia="it-IT"/>
        </w:rPr>
        <w:t xml:space="preserve">al </w:t>
      </w:r>
      <w:r w:rsidR="00FE46B5" w:rsidRPr="003C1734">
        <w:rPr>
          <w:rFonts w:ascii="Arial" w:eastAsia="Calibri" w:hAnsi="Arial" w:cs="Arial"/>
          <w:sz w:val="22"/>
          <w:szCs w:val="22"/>
          <w:lang w:eastAsia="en-US"/>
        </w:rPr>
        <w:t>completamento della reingegnerizzazione di tutti i processi aziendali (BPR).</w:t>
      </w:r>
    </w:p>
    <w:p w:rsidR="003F4035" w:rsidRDefault="003F4035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C49D0" w:rsidRDefault="007C49D0" w:rsidP="00223316">
      <w:pPr>
        <w:autoSpaceDE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573D24" w:rsidRPr="00FD26D7" w:rsidRDefault="00561303" w:rsidP="003F4035">
      <w:pPr>
        <w:autoSpaceDE w:val="0"/>
        <w:jc w:val="both"/>
        <w:rPr>
          <w:rFonts w:ascii="Arial" w:eastAsia="Calibri" w:hAnsi="Arial" w:cs="Arial"/>
          <w:b/>
        </w:rPr>
      </w:pPr>
      <w:r w:rsidRPr="00FD26D7">
        <w:rPr>
          <w:rFonts w:ascii="Arial" w:eastAsia="Calibri" w:hAnsi="Arial" w:cs="Arial"/>
          <w:b/>
        </w:rPr>
        <w:tab/>
      </w:r>
      <w:r w:rsidR="005569FD" w:rsidRPr="00FD26D7">
        <w:rPr>
          <w:rFonts w:ascii="Arial" w:eastAsia="Calibri" w:hAnsi="Arial" w:cs="Arial"/>
          <w:b/>
        </w:rPr>
        <w:tab/>
      </w:r>
      <w:r w:rsidRPr="00FD26D7">
        <w:rPr>
          <w:rFonts w:ascii="Arial" w:eastAsia="Calibri" w:hAnsi="Arial" w:cs="Arial"/>
          <w:b/>
        </w:rPr>
        <w:tab/>
      </w:r>
    </w:p>
    <w:p w:rsidR="00561303" w:rsidRPr="00FD26D7" w:rsidRDefault="00573D24" w:rsidP="00561303">
      <w:pPr>
        <w:pStyle w:val="Default"/>
        <w:ind w:left="-283"/>
        <w:jc w:val="both"/>
        <w:rPr>
          <w:rFonts w:ascii="Arial" w:eastAsia="Calibri" w:hAnsi="Arial" w:cs="Arial"/>
          <w:b/>
        </w:rPr>
      </w:pPr>
      <w:r w:rsidRPr="00FD26D7">
        <w:rPr>
          <w:rFonts w:ascii="Arial" w:eastAsia="Calibri" w:hAnsi="Arial" w:cs="Arial"/>
          <w:b/>
        </w:rPr>
        <w:tab/>
      </w:r>
      <w:r w:rsidR="00561303" w:rsidRPr="00FD26D7">
        <w:rPr>
          <w:rFonts w:ascii="Arial" w:eastAsia="Calibri" w:hAnsi="Arial" w:cs="Arial"/>
          <w:b/>
        </w:rPr>
        <w:t>DI TRASMETTERE</w:t>
      </w:r>
    </w:p>
    <w:p w:rsidR="00561303" w:rsidRPr="00253370" w:rsidRDefault="00561303" w:rsidP="00561303">
      <w:pPr>
        <w:pStyle w:val="Default"/>
        <w:tabs>
          <w:tab w:val="left" w:pos="739"/>
        </w:tabs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253370">
        <w:rPr>
          <w:rFonts w:ascii="Arial" w:eastAsia="Calibri" w:hAnsi="Arial" w:cs="Arial"/>
          <w:sz w:val="22"/>
          <w:szCs w:val="22"/>
        </w:rPr>
        <w:t>il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presente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at</w:t>
      </w:r>
      <w:r w:rsidR="00573D24" w:rsidRPr="00253370">
        <w:rPr>
          <w:rFonts w:ascii="Arial" w:eastAsia="Calibri" w:hAnsi="Arial" w:cs="Arial"/>
          <w:sz w:val="22"/>
          <w:szCs w:val="22"/>
        </w:rPr>
        <w:t>to</w:t>
      </w:r>
      <w:proofErr w:type="spellEnd"/>
      <w:r w:rsidR="00573D24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73D24" w:rsidRPr="00253370">
        <w:rPr>
          <w:rFonts w:ascii="Arial" w:eastAsia="Calibri" w:hAnsi="Arial" w:cs="Arial"/>
          <w:sz w:val="22"/>
          <w:szCs w:val="22"/>
        </w:rPr>
        <w:t>deliberativo</w:t>
      </w:r>
      <w:proofErr w:type="spellEnd"/>
      <w:r w:rsidR="00573D24" w:rsidRPr="00253370">
        <w:rPr>
          <w:rFonts w:ascii="Arial" w:eastAsia="Calibri" w:hAnsi="Arial" w:cs="Arial"/>
          <w:sz w:val="22"/>
          <w:szCs w:val="22"/>
        </w:rPr>
        <w:t xml:space="preserve"> a </w:t>
      </w:r>
      <w:proofErr w:type="spellStart"/>
      <w:r w:rsidR="00573D24" w:rsidRPr="00253370">
        <w:rPr>
          <w:rFonts w:ascii="Arial" w:eastAsia="Calibri" w:hAnsi="Arial" w:cs="Arial"/>
          <w:sz w:val="22"/>
          <w:szCs w:val="22"/>
        </w:rPr>
        <w:t>tutte</w:t>
      </w:r>
      <w:proofErr w:type="spellEnd"/>
      <w:r w:rsidR="00573D24" w:rsidRPr="00253370">
        <w:rPr>
          <w:rFonts w:ascii="Arial" w:eastAsia="Calibri" w:hAnsi="Arial" w:cs="Arial"/>
          <w:sz w:val="22"/>
          <w:szCs w:val="22"/>
        </w:rPr>
        <w:t xml:space="preserve"> le UOC</w:t>
      </w:r>
      <w:r w:rsidR="00B11D44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funzionalmente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competenti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all’applicazione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dei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Regolamenti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proposti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3A05C7" w:rsidRPr="00253370">
        <w:rPr>
          <w:rFonts w:ascii="Arial" w:eastAsia="Calibri" w:hAnsi="Arial" w:cs="Arial"/>
          <w:sz w:val="22"/>
          <w:szCs w:val="22"/>
        </w:rPr>
        <w:t>nonchè</w:t>
      </w:r>
      <w:proofErr w:type="spellEnd"/>
      <w:r w:rsidR="003A05C7" w:rsidRPr="00253370">
        <w:rPr>
          <w:rFonts w:ascii="Arial" w:eastAsia="Calibri" w:hAnsi="Arial" w:cs="Arial"/>
          <w:sz w:val="22"/>
          <w:szCs w:val="22"/>
        </w:rPr>
        <w:t xml:space="preserve"> </w:t>
      </w:r>
      <w:r w:rsidRPr="00253370">
        <w:rPr>
          <w:rFonts w:ascii="Arial" w:eastAsia="Calibri" w:hAnsi="Arial" w:cs="Arial"/>
          <w:sz w:val="22"/>
          <w:szCs w:val="22"/>
        </w:rPr>
        <w:t xml:space="preserve">al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Collegio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Sindacale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, al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Commissario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ad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Acta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per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l’attua</w:t>
      </w:r>
      <w:r w:rsidR="00B11D44" w:rsidRPr="00253370">
        <w:rPr>
          <w:rFonts w:ascii="Arial" w:eastAsia="Calibri" w:hAnsi="Arial" w:cs="Arial"/>
          <w:sz w:val="22"/>
          <w:szCs w:val="22"/>
        </w:rPr>
        <w:t>zione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 del Piano di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Rientro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 del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Settore</w:t>
      </w:r>
      <w:proofErr w:type="spellEnd"/>
      <w:r w:rsidR="00B11D44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11D44" w:rsidRPr="00253370">
        <w:rPr>
          <w:rFonts w:ascii="Arial" w:eastAsia="Calibri" w:hAnsi="Arial" w:cs="Arial"/>
          <w:sz w:val="22"/>
          <w:szCs w:val="22"/>
        </w:rPr>
        <w:t>S</w:t>
      </w:r>
      <w:r w:rsidRPr="00253370">
        <w:rPr>
          <w:rFonts w:ascii="Arial" w:eastAsia="Calibri" w:hAnsi="Arial" w:cs="Arial"/>
          <w:sz w:val="22"/>
          <w:szCs w:val="22"/>
        </w:rPr>
        <w:t>anitario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della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Regione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Campania  e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alla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Direzione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Generale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per la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Tutela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della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Salute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ed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il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Coordinamento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del SSR.</w:t>
      </w:r>
    </w:p>
    <w:p w:rsidR="00561303" w:rsidRPr="00FD26D7" w:rsidRDefault="00561303" w:rsidP="00561303">
      <w:pPr>
        <w:pStyle w:val="Default"/>
        <w:ind w:hanging="853"/>
        <w:jc w:val="both"/>
        <w:rPr>
          <w:rFonts w:ascii="Arial" w:hAnsi="Arial" w:cs="Arial"/>
          <w:b/>
        </w:rPr>
      </w:pPr>
      <w:r w:rsidRPr="00FD26D7">
        <w:rPr>
          <w:rFonts w:ascii="Arial" w:hAnsi="Arial" w:cs="Arial"/>
          <w:b/>
        </w:rPr>
        <w:tab/>
      </w:r>
    </w:p>
    <w:p w:rsidR="00585B04" w:rsidRDefault="00561303" w:rsidP="00561303">
      <w:pPr>
        <w:pStyle w:val="Default"/>
        <w:tabs>
          <w:tab w:val="left" w:pos="-506"/>
        </w:tabs>
        <w:ind w:left="-227" w:hanging="850"/>
        <w:jc w:val="both"/>
        <w:rPr>
          <w:rFonts w:ascii="Arial" w:eastAsia="Calibri" w:hAnsi="Arial" w:cs="Arial"/>
          <w:b/>
          <w:bCs/>
        </w:rPr>
      </w:pPr>
      <w:r w:rsidRPr="00FD26D7">
        <w:rPr>
          <w:rFonts w:ascii="Arial" w:eastAsia="Calibri" w:hAnsi="Arial" w:cs="Arial"/>
          <w:b/>
          <w:bCs/>
        </w:rPr>
        <w:t xml:space="preserve">         </w:t>
      </w:r>
      <w:r w:rsidRPr="00FD26D7">
        <w:rPr>
          <w:rFonts w:ascii="Arial" w:eastAsia="Calibri" w:hAnsi="Arial" w:cs="Arial"/>
          <w:b/>
          <w:bCs/>
        </w:rPr>
        <w:tab/>
        <w:t xml:space="preserve">   </w:t>
      </w:r>
    </w:p>
    <w:p w:rsidR="003F4035" w:rsidRDefault="00585B04" w:rsidP="003F4035">
      <w:pPr>
        <w:pStyle w:val="Default"/>
        <w:tabs>
          <w:tab w:val="left" w:pos="-506"/>
        </w:tabs>
        <w:ind w:left="-227" w:hanging="85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</w:p>
    <w:p w:rsidR="003F4035" w:rsidRDefault="003F4035" w:rsidP="003F4035">
      <w:pPr>
        <w:pStyle w:val="Default"/>
        <w:tabs>
          <w:tab w:val="left" w:pos="-506"/>
        </w:tabs>
        <w:ind w:left="-227" w:hanging="85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 w:rsidR="00561303" w:rsidRPr="00FD26D7">
        <w:rPr>
          <w:rFonts w:ascii="Arial" w:eastAsia="Calibri" w:hAnsi="Arial" w:cs="Arial"/>
          <w:b/>
          <w:bCs/>
        </w:rPr>
        <w:t>DI DARE ATTO</w:t>
      </w:r>
    </w:p>
    <w:p w:rsidR="00561303" w:rsidRPr="00253370" w:rsidRDefault="003F4035" w:rsidP="003F4035">
      <w:pPr>
        <w:pStyle w:val="Default"/>
        <w:tabs>
          <w:tab w:val="left" w:pos="-506"/>
        </w:tabs>
        <w:ind w:left="-227" w:hanging="85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 w:rsidR="00561303" w:rsidRPr="00FD26D7">
        <w:rPr>
          <w:rFonts w:ascii="Arial" w:eastAsia="Calibri" w:hAnsi="Arial" w:cs="Arial"/>
        </w:rPr>
        <w:tab/>
      </w:r>
      <w:proofErr w:type="spellStart"/>
      <w:proofErr w:type="gramStart"/>
      <w:r w:rsidR="00561303" w:rsidRPr="00253370">
        <w:rPr>
          <w:rFonts w:ascii="Arial" w:eastAsia="Calibri" w:hAnsi="Arial" w:cs="Arial"/>
          <w:sz w:val="22"/>
          <w:szCs w:val="22"/>
        </w:rPr>
        <w:t>che</w:t>
      </w:r>
      <w:proofErr w:type="spellEnd"/>
      <w:proofErr w:type="gramEnd"/>
      <w:r w:rsidR="00561303" w:rsidRPr="00253370">
        <w:rPr>
          <w:rFonts w:ascii="Arial" w:eastAsia="Calibri" w:hAnsi="Arial" w:cs="Arial"/>
          <w:sz w:val="22"/>
          <w:szCs w:val="22"/>
        </w:rPr>
        <w:t xml:space="preserve"> la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propo</w:t>
      </w:r>
      <w:r>
        <w:rPr>
          <w:rFonts w:ascii="Arial" w:eastAsia="Calibri" w:hAnsi="Arial" w:cs="Arial"/>
          <w:sz w:val="22"/>
          <w:szCs w:val="22"/>
        </w:rPr>
        <w:t>s</w:t>
      </w:r>
      <w:r w:rsidR="003C53AB">
        <w:rPr>
          <w:rFonts w:ascii="Arial" w:eastAsia="Calibri" w:hAnsi="Arial" w:cs="Arial"/>
          <w:sz w:val="22"/>
          <w:szCs w:val="22"/>
        </w:rPr>
        <w:t>ta</w:t>
      </w:r>
      <w:proofErr w:type="spellEnd"/>
      <w:r w:rsidR="003C53AB">
        <w:rPr>
          <w:rFonts w:ascii="Arial" w:eastAsia="Calibri" w:hAnsi="Arial" w:cs="Arial"/>
          <w:sz w:val="22"/>
          <w:szCs w:val="22"/>
        </w:rPr>
        <w:t xml:space="preserve">  è </w:t>
      </w:r>
      <w:proofErr w:type="spellStart"/>
      <w:r w:rsidR="003C53AB">
        <w:rPr>
          <w:rFonts w:ascii="Arial" w:eastAsia="Calibri" w:hAnsi="Arial" w:cs="Arial"/>
          <w:sz w:val="22"/>
          <w:szCs w:val="22"/>
        </w:rPr>
        <w:t>immediatamente</w:t>
      </w:r>
      <w:proofErr w:type="spellEnd"/>
      <w:r w:rsidR="003C53A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C53AB">
        <w:rPr>
          <w:rFonts w:ascii="Arial" w:eastAsia="Calibri" w:hAnsi="Arial" w:cs="Arial"/>
          <w:sz w:val="22"/>
          <w:szCs w:val="22"/>
        </w:rPr>
        <w:t>esecutiva</w:t>
      </w:r>
      <w:proofErr w:type="spellEnd"/>
      <w:r w:rsidR="003C53AB">
        <w:rPr>
          <w:rFonts w:ascii="Arial" w:eastAsia="Calibri" w:hAnsi="Arial" w:cs="Arial"/>
          <w:sz w:val="22"/>
          <w:szCs w:val="22"/>
        </w:rPr>
        <w:t>.</w:t>
      </w:r>
    </w:p>
    <w:p w:rsidR="00561303" w:rsidRPr="00253370" w:rsidRDefault="00561303" w:rsidP="00561303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</w:p>
    <w:p w:rsidR="00561303" w:rsidRPr="00FD26D7" w:rsidRDefault="00561303" w:rsidP="00561303">
      <w:pPr>
        <w:pStyle w:val="Default"/>
        <w:tabs>
          <w:tab w:val="left" w:pos="-452"/>
        </w:tabs>
        <w:ind w:left="-227" w:hanging="850"/>
        <w:jc w:val="both"/>
        <w:rPr>
          <w:rFonts w:ascii="Arial" w:eastAsia="Calibri" w:hAnsi="Arial" w:cs="Arial"/>
        </w:rPr>
      </w:pPr>
      <w:r w:rsidRPr="00FD26D7">
        <w:rPr>
          <w:rFonts w:ascii="Arial" w:eastAsia="Calibri" w:hAnsi="Arial" w:cs="Arial"/>
          <w:b/>
          <w:bCs/>
        </w:rPr>
        <w:t xml:space="preserve">          </w:t>
      </w:r>
      <w:r w:rsidRPr="00FD26D7">
        <w:rPr>
          <w:rFonts w:ascii="Arial" w:eastAsia="Calibri" w:hAnsi="Arial" w:cs="Arial"/>
          <w:b/>
          <w:bCs/>
        </w:rPr>
        <w:tab/>
      </w:r>
      <w:r w:rsidRPr="00FD26D7">
        <w:rPr>
          <w:rFonts w:ascii="Arial" w:eastAsia="Calibri" w:hAnsi="Arial" w:cs="Arial"/>
          <w:b/>
          <w:bCs/>
        </w:rPr>
        <w:tab/>
        <w:t>DI SPECIFICARE</w:t>
      </w:r>
    </w:p>
    <w:p w:rsidR="00561303" w:rsidRPr="00253370" w:rsidRDefault="00561303" w:rsidP="00561303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  <w:proofErr w:type="spellStart"/>
      <w:proofErr w:type="gramStart"/>
      <w:r w:rsidRPr="00253370">
        <w:rPr>
          <w:rFonts w:ascii="Arial" w:eastAsia="Calibri" w:hAnsi="Arial" w:cs="Arial"/>
          <w:sz w:val="22"/>
          <w:szCs w:val="22"/>
        </w:rPr>
        <w:t>che</w:t>
      </w:r>
      <w:proofErr w:type="spellEnd"/>
      <w:proofErr w:type="gram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il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provvedimento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amministrativo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in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questione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è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soggetto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a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pubblicazione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integrale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ai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sensi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delle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53370">
        <w:rPr>
          <w:rFonts w:ascii="Arial" w:eastAsia="Calibri" w:hAnsi="Arial" w:cs="Arial"/>
          <w:sz w:val="22"/>
          <w:szCs w:val="22"/>
        </w:rPr>
        <w:t>vigenti</w:t>
      </w:r>
      <w:proofErr w:type="spellEnd"/>
      <w:r w:rsidRPr="00253370">
        <w:rPr>
          <w:rFonts w:ascii="Arial" w:eastAsia="Calibri" w:hAnsi="Arial" w:cs="Arial"/>
          <w:sz w:val="22"/>
          <w:szCs w:val="22"/>
        </w:rPr>
        <w:t xml:space="preserve"> no</w:t>
      </w:r>
      <w:r w:rsidR="003F4035">
        <w:rPr>
          <w:rFonts w:ascii="Arial" w:eastAsia="Calibri" w:hAnsi="Arial" w:cs="Arial"/>
          <w:sz w:val="22"/>
          <w:szCs w:val="22"/>
        </w:rPr>
        <w:t xml:space="preserve">rmative in </w:t>
      </w:r>
      <w:proofErr w:type="spellStart"/>
      <w:r w:rsidR="003F4035">
        <w:rPr>
          <w:rFonts w:ascii="Arial" w:eastAsia="Calibri" w:hAnsi="Arial" w:cs="Arial"/>
          <w:sz w:val="22"/>
          <w:szCs w:val="22"/>
        </w:rPr>
        <w:t>tema</w:t>
      </w:r>
      <w:proofErr w:type="spellEnd"/>
      <w:r w:rsidR="003F4035">
        <w:rPr>
          <w:rFonts w:ascii="Arial" w:eastAsia="Calibri" w:hAnsi="Arial" w:cs="Arial"/>
          <w:sz w:val="22"/>
          <w:szCs w:val="22"/>
        </w:rPr>
        <w:t xml:space="preserve"> di </w:t>
      </w:r>
      <w:proofErr w:type="spellStart"/>
      <w:r w:rsidR="003F4035">
        <w:rPr>
          <w:rFonts w:ascii="Arial" w:eastAsia="Calibri" w:hAnsi="Arial" w:cs="Arial"/>
          <w:sz w:val="22"/>
          <w:szCs w:val="22"/>
        </w:rPr>
        <w:t>riservatezza</w:t>
      </w:r>
      <w:proofErr w:type="spellEnd"/>
      <w:r w:rsidR="003F4035">
        <w:rPr>
          <w:rFonts w:ascii="Arial" w:eastAsia="Calibri" w:hAnsi="Arial" w:cs="Arial"/>
          <w:sz w:val="22"/>
          <w:szCs w:val="22"/>
        </w:rPr>
        <w:t>.</w:t>
      </w:r>
    </w:p>
    <w:p w:rsidR="00561303" w:rsidRPr="00253370" w:rsidRDefault="00561303" w:rsidP="00561303">
      <w:pPr>
        <w:pStyle w:val="Default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223316" w:rsidRDefault="00561303" w:rsidP="00561303">
      <w:pPr>
        <w:pStyle w:val="Default"/>
        <w:tabs>
          <w:tab w:val="left" w:pos="-452"/>
        </w:tabs>
        <w:ind w:left="-227" w:hanging="850"/>
        <w:jc w:val="both"/>
        <w:rPr>
          <w:rFonts w:ascii="Arial" w:eastAsia="Calibri" w:hAnsi="Arial" w:cs="Arial"/>
          <w:b/>
          <w:bCs/>
        </w:rPr>
      </w:pPr>
      <w:r w:rsidRPr="00FD26D7">
        <w:rPr>
          <w:rFonts w:ascii="Arial" w:eastAsia="Calibri" w:hAnsi="Arial" w:cs="Arial"/>
          <w:b/>
          <w:bCs/>
        </w:rPr>
        <w:t xml:space="preserve">         </w:t>
      </w:r>
      <w:r w:rsidRPr="00FD26D7">
        <w:rPr>
          <w:rFonts w:ascii="Arial" w:eastAsia="Calibri" w:hAnsi="Arial" w:cs="Arial"/>
          <w:b/>
          <w:bCs/>
        </w:rPr>
        <w:tab/>
      </w:r>
      <w:r w:rsidRPr="00FD26D7">
        <w:rPr>
          <w:rFonts w:ascii="Arial" w:eastAsia="Calibri" w:hAnsi="Arial" w:cs="Arial"/>
          <w:b/>
          <w:bCs/>
        </w:rPr>
        <w:tab/>
      </w:r>
      <w:r w:rsidRPr="00FD26D7">
        <w:rPr>
          <w:rFonts w:ascii="Arial" w:eastAsia="Calibri" w:hAnsi="Arial" w:cs="Arial"/>
          <w:b/>
          <w:bCs/>
        </w:rPr>
        <w:tab/>
      </w:r>
      <w:r w:rsidR="00EA0465">
        <w:rPr>
          <w:rFonts w:ascii="Arial" w:eastAsia="Calibri" w:hAnsi="Arial" w:cs="Arial"/>
          <w:b/>
          <w:bCs/>
        </w:rPr>
        <w:tab/>
      </w:r>
      <w:r w:rsidR="00EA0465">
        <w:rPr>
          <w:rFonts w:ascii="Arial" w:eastAsia="Calibri" w:hAnsi="Arial" w:cs="Arial"/>
          <w:b/>
          <w:bCs/>
        </w:rPr>
        <w:tab/>
      </w:r>
      <w:r w:rsidR="00EA0465">
        <w:rPr>
          <w:rFonts w:ascii="Arial" w:eastAsia="Calibri" w:hAnsi="Arial" w:cs="Arial"/>
          <w:b/>
          <w:bCs/>
        </w:rPr>
        <w:tab/>
      </w:r>
    </w:p>
    <w:p w:rsidR="00561303" w:rsidRPr="00FD26D7" w:rsidRDefault="00223316" w:rsidP="00561303">
      <w:pPr>
        <w:pStyle w:val="Default"/>
        <w:tabs>
          <w:tab w:val="left" w:pos="-452"/>
        </w:tabs>
        <w:ind w:left="-227" w:hanging="85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 w:rsidR="00561303" w:rsidRPr="00FD26D7">
        <w:rPr>
          <w:rFonts w:ascii="Arial" w:eastAsia="Calibri" w:hAnsi="Arial" w:cs="Arial"/>
          <w:b/>
          <w:bCs/>
        </w:rPr>
        <w:t>DI DISPORRE</w:t>
      </w:r>
    </w:p>
    <w:p w:rsidR="00561303" w:rsidRDefault="002E1B03" w:rsidP="00561303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253370">
        <w:rPr>
          <w:rFonts w:ascii="Arial" w:eastAsia="Calibri" w:hAnsi="Arial" w:cs="Arial"/>
          <w:sz w:val="22"/>
          <w:szCs w:val="22"/>
        </w:rPr>
        <w:t>la</w:t>
      </w:r>
      <w:proofErr w:type="gramEnd"/>
      <w:r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pubblicazione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dell’atto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sul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sito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aziendale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nella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sezione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“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Albo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Pretorio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” per la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durata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di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giorni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561303" w:rsidRPr="00253370">
        <w:rPr>
          <w:rFonts w:ascii="Arial" w:eastAsia="Calibri" w:hAnsi="Arial" w:cs="Arial"/>
          <w:sz w:val="22"/>
          <w:szCs w:val="22"/>
        </w:rPr>
        <w:t>quindici</w:t>
      </w:r>
      <w:proofErr w:type="spellEnd"/>
      <w:r w:rsidR="00561303" w:rsidRPr="00253370">
        <w:rPr>
          <w:rFonts w:ascii="Arial" w:eastAsia="Calibri" w:hAnsi="Arial" w:cs="Arial"/>
          <w:sz w:val="22"/>
          <w:szCs w:val="22"/>
        </w:rPr>
        <w:t xml:space="preserve"> (15).</w:t>
      </w:r>
    </w:p>
    <w:p w:rsidR="003F4035" w:rsidRDefault="003F4035" w:rsidP="00561303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</w:p>
    <w:p w:rsidR="003F4035" w:rsidRPr="00253370" w:rsidRDefault="003F4035" w:rsidP="00561303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</w:p>
    <w:p w:rsidR="00561303" w:rsidRPr="00FD26D7" w:rsidRDefault="00561303" w:rsidP="00561303">
      <w:pPr>
        <w:pStyle w:val="Default"/>
        <w:jc w:val="both"/>
        <w:rPr>
          <w:rFonts w:ascii="Arial" w:hAnsi="Arial" w:cs="Arial"/>
        </w:rPr>
      </w:pPr>
    </w:p>
    <w:p w:rsidR="00B11D44" w:rsidRPr="00FD26D7" w:rsidRDefault="00561303" w:rsidP="00561303">
      <w:pPr>
        <w:pStyle w:val="Standard"/>
        <w:jc w:val="both"/>
        <w:rPr>
          <w:rFonts w:ascii="Arial" w:hAnsi="Arial" w:cs="Arial"/>
        </w:rPr>
      </w:pP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</w:p>
    <w:p w:rsidR="00B11D44" w:rsidRPr="00FD26D7" w:rsidRDefault="00941AE7" w:rsidP="00561303">
      <w:pPr>
        <w:pStyle w:val="Standard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 w:rsidR="00DE18BE" w:rsidRPr="00FD26D7">
        <w:rPr>
          <w:rFonts w:ascii="Arial" w:hAnsi="Arial" w:cs="Arial"/>
        </w:rPr>
        <w:t xml:space="preserve"> </w:t>
      </w:r>
      <w:proofErr w:type="spellStart"/>
      <w:r w:rsidR="00DE18BE" w:rsidRPr="00FD26D7">
        <w:rPr>
          <w:rFonts w:ascii="Arial" w:hAnsi="Arial" w:cs="Arial"/>
        </w:rPr>
        <w:t>Dirigente</w:t>
      </w:r>
      <w:proofErr w:type="spellEnd"/>
      <w:r w:rsidR="00DE18BE" w:rsidRPr="00FD26D7">
        <w:rPr>
          <w:rFonts w:ascii="Arial" w:hAnsi="Arial" w:cs="Arial"/>
        </w:rPr>
        <w:t xml:space="preserve"> </w:t>
      </w:r>
      <w:proofErr w:type="spellStart"/>
      <w:r w:rsidR="00DE18BE" w:rsidRPr="00FD26D7">
        <w:rPr>
          <w:rFonts w:ascii="Arial" w:hAnsi="Arial" w:cs="Arial"/>
        </w:rPr>
        <w:t>Responsabile</w:t>
      </w:r>
      <w:proofErr w:type="spellEnd"/>
      <w:r w:rsidR="00DE18BE" w:rsidRPr="00FD26D7">
        <w:rPr>
          <w:rFonts w:ascii="Arial" w:hAnsi="Arial" w:cs="Arial"/>
        </w:rPr>
        <w:t xml:space="preserve"> </w:t>
      </w:r>
      <w:r w:rsidR="00B57CE2">
        <w:rPr>
          <w:rFonts w:ascii="Arial" w:hAnsi="Arial" w:cs="Arial"/>
        </w:rPr>
        <w:t xml:space="preserve">del </w:t>
      </w:r>
      <w:proofErr w:type="spellStart"/>
      <w:r w:rsidR="00B57CE2">
        <w:rPr>
          <w:rFonts w:ascii="Arial" w:hAnsi="Arial" w:cs="Arial"/>
        </w:rPr>
        <w:t>Procedimento</w:t>
      </w:r>
      <w:proofErr w:type="spellEnd"/>
      <w:r w:rsidR="00B11D44" w:rsidRPr="00FD26D7">
        <w:rPr>
          <w:rFonts w:ascii="Arial" w:hAnsi="Arial" w:cs="Arial"/>
        </w:rPr>
        <w:tab/>
      </w:r>
      <w:r w:rsidR="00B11D44" w:rsidRPr="00FD26D7">
        <w:rPr>
          <w:rFonts w:ascii="Arial" w:hAnsi="Arial" w:cs="Arial"/>
        </w:rPr>
        <w:tab/>
      </w:r>
      <w:r w:rsidR="00B11D44" w:rsidRPr="00FD26D7">
        <w:rPr>
          <w:rFonts w:ascii="Arial" w:hAnsi="Arial" w:cs="Arial"/>
        </w:rPr>
        <w:tab/>
      </w:r>
      <w:r w:rsidR="00B11D44" w:rsidRPr="00FD26D7">
        <w:rPr>
          <w:rFonts w:ascii="Arial" w:hAnsi="Arial" w:cs="Arial"/>
        </w:rPr>
        <w:tab/>
      </w:r>
      <w:r w:rsidR="00B11D44" w:rsidRPr="00FD26D7">
        <w:rPr>
          <w:rFonts w:ascii="Arial" w:hAnsi="Arial" w:cs="Arial"/>
        </w:rPr>
        <w:tab/>
      </w:r>
    </w:p>
    <w:p w:rsidR="00B11D44" w:rsidRPr="00FD26D7" w:rsidRDefault="00B11D44" w:rsidP="00561303">
      <w:pPr>
        <w:pStyle w:val="Standard"/>
        <w:jc w:val="both"/>
        <w:rPr>
          <w:rFonts w:ascii="Arial" w:hAnsi="Arial" w:cs="Arial"/>
        </w:rPr>
      </w:pPr>
      <w:r w:rsidRPr="00FD26D7">
        <w:rPr>
          <w:rFonts w:ascii="Arial" w:hAnsi="Arial" w:cs="Arial"/>
        </w:rPr>
        <w:t xml:space="preserve">    </w:t>
      </w:r>
      <w:r w:rsidR="00B87271" w:rsidRPr="00FD26D7">
        <w:rPr>
          <w:rFonts w:ascii="Arial" w:hAnsi="Arial" w:cs="Arial"/>
        </w:rPr>
        <w:t xml:space="preserve">     </w:t>
      </w:r>
      <w:r w:rsidR="00ED7B5C">
        <w:rPr>
          <w:rFonts w:ascii="Arial" w:hAnsi="Arial" w:cs="Arial"/>
        </w:rPr>
        <w:t xml:space="preserve">   </w:t>
      </w:r>
      <w:proofErr w:type="spellStart"/>
      <w:r w:rsidRPr="00FD26D7">
        <w:rPr>
          <w:rFonts w:ascii="Arial" w:hAnsi="Arial" w:cs="Arial"/>
        </w:rPr>
        <w:t>Dott.ssa</w:t>
      </w:r>
      <w:proofErr w:type="spellEnd"/>
      <w:r w:rsidRPr="00FD26D7">
        <w:rPr>
          <w:rFonts w:ascii="Arial" w:hAnsi="Arial" w:cs="Arial"/>
        </w:rPr>
        <w:t xml:space="preserve"> Carmela </w:t>
      </w:r>
      <w:proofErr w:type="spellStart"/>
      <w:r w:rsidRPr="00FD26D7">
        <w:rPr>
          <w:rFonts w:ascii="Arial" w:hAnsi="Arial" w:cs="Arial"/>
        </w:rPr>
        <w:t>Zito</w:t>
      </w:r>
      <w:proofErr w:type="spellEnd"/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</w:p>
    <w:p w:rsidR="00B11D44" w:rsidRPr="00FD26D7" w:rsidRDefault="00DE18BE" w:rsidP="00561303">
      <w:pPr>
        <w:pStyle w:val="Standard"/>
        <w:jc w:val="both"/>
        <w:rPr>
          <w:rFonts w:ascii="Arial" w:hAnsi="Arial" w:cs="Arial"/>
        </w:rPr>
      </w:pPr>
      <w:r w:rsidRPr="00FD26D7">
        <w:rPr>
          <w:rFonts w:ascii="Arial" w:hAnsi="Arial" w:cs="Arial"/>
        </w:rPr>
        <w:tab/>
      </w:r>
      <w:r w:rsidR="00ED7B5C">
        <w:rPr>
          <w:rFonts w:ascii="Arial" w:hAnsi="Arial" w:cs="Arial"/>
        </w:rPr>
        <w:t xml:space="preserve">   </w:t>
      </w:r>
      <w:proofErr w:type="spellStart"/>
      <w:proofErr w:type="gramStart"/>
      <w:r w:rsidR="00FD26D7">
        <w:rPr>
          <w:rFonts w:ascii="Arial" w:hAnsi="Arial" w:cs="Arial"/>
        </w:rPr>
        <w:t>firmato</w:t>
      </w:r>
      <w:proofErr w:type="spellEnd"/>
      <w:proofErr w:type="gramEnd"/>
      <w:r w:rsidR="00FD26D7">
        <w:rPr>
          <w:rFonts w:ascii="Arial" w:hAnsi="Arial" w:cs="Arial"/>
        </w:rPr>
        <w:t xml:space="preserve"> </w:t>
      </w:r>
      <w:proofErr w:type="spellStart"/>
      <w:r w:rsidR="00FD26D7">
        <w:rPr>
          <w:rFonts w:ascii="Arial" w:hAnsi="Arial" w:cs="Arial"/>
        </w:rPr>
        <w:t>d</w:t>
      </w:r>
      <w:r w:rsidRPr="00FD26D7">
        <w:rPr>
          <w:rFonts w:ascii="Arial" w:hAnsi="Arial" w:cs="Arial"/>
        </w:rPr>
        <w:t>igitalme</w:t>
      </w:r>
      <w:r w:rsidR="00FD26D7">
        <w:rPr>
          <w:rFonts w:ascii="Arial" w:hAnsi="Arial" w:cs="Arial"/>
        </w:rPr>
        <w:t>n</w:t>
      </w:r>
      <w:r w:rsidRPr="00FD26D7">
        <w:rPr>
          <w:rFonts w:ascii="Arial" w:hAnsi="Arial" w:cs="Arial"/>
        </w:rPr>
        <w:t>te</w:t>
      </w:r>
      <w:proofErr w:type="spellEnd"/>
    </w:p>
    <w:p w:rsidR="00805899" w:rsidRDefault="00B11D44" w:rsidP="00561303">
      <w:pPr>
        <w:pStyle w:val="Standard"/>
        <w:jc w:val="both"/>
        <w:rPr>
          <w:rFonts w:ascii="Arial" w:hAnsi="Arial" w:cs="Arial"/>
        </w:rPr>
      </w:pP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Pr="00FD26D7">
        <w:rPr>
          <w:rFonts w:ascii="Arial" w:hAnsi="Arial" w:cs="Arial"/>
        </w:rPr>
        <w:tab/>
      </w:r>
      <w:r w:rsidR="00FD26D7">
        <w:rPr>
          <w:rFonts w:ascii="Arial" w:hAnsi="Arial" w:cs="Arial"/>
        </w:rPr>
        <w:t xml:space="preserve"> </w:t>
      </w:r>
    </w:p>
    <w:p w:rsidR="00014E5B" w:rsidRPr="00805899" w:rsidRDefault="00805899" w:rsidP="00014E5B">
      <w:pPr>
        <w:pStyle w:val="Default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26D7">
        <w:rPr>
          <w:rFonts w:ascii="Arial" w:hAnsi="Arial" w:cs="Arial"/>
        </w:rPr>
        <w:t xml:space="preserve"> </w:t>
      </w:r>
      <w:r w:rsidR="00ED7B5C">
        <w:rPr>
          <w:rFonts w:ascii="Arial" w:hAnsi="Arial" w:cs="Arial"/>
        </w:rPr>
        <w:t xml:space="preserve">Il </w:t>
      </w:r>
      <w:proofErr w:type="spellStart"/>
      <w:r w:rsidR="00B57CE2">
        <w:rPr>
          <w:rFonts w:ascii="Arial" w:hAnsi="Arial" w:cs="Arial"/>
        </w:rPr>
        <w:t>Direttore</w:t>
      </w:r>
      <w:proofErr w:type="spellEnd"/>
      <w:r w:rsidR="00ED7B5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dell’UOC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Risorse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Economiche</w:t>
      </w:r>
      <w:proofErr w:type="spellEnd"/>
      <w:r w:rsidR="00014E5B" w:rsidRPr="00014E5B">
        <w:rPr>
          <w:rFonts w:ascii="Arial" w:eastAsia="Calibri" w:hAnsi="Arial" w:cs="Arial"/>
        </w:rPr>
        <w:t xml:space="preserve"> </w:t>
      </w:r>
      <w:r w:rsidR="00E1455A">
        <w:rPr>
          <w:rFonts w:ascii="Arial" w:eastAsia="Calibri" w:hAnsi="Arial" w:cs="Arial"/>
        </w:rPr>
        <w:tab/>
      </w:r>
      <w:r w:rsidR="00E1455A">
        <w:rPr>
          <w:rFonts w:ascii="Arial" w:eastAsia="Calibri" w:hAnsi="Arial" w:cs="Arial"/>
        </w:rPr>
        <w:tab/>
      </w:r>
      <w:r w:rsidR="00E1455A">
        <w:rPr>
          <w:rFonts w:ascii="Arial" w:eastAsia="Calibri" w:hAnsi="Arial" w:cs="Arial"/>
        </w:rPr>
        <w:tab/>
      </w:r>
      <w:r w:rsidR="00E1455A">
        <w:rPr>
          <w:rFonts w:ascii="Arial" w:eastAsia="Calibri" w:hAnsi="Arial" w:cs="Arial"/>
        </w:rPr>
        <w:tab/>
      </w:r>
      <w:r w:rsidR="00E1455A">
        <w:rPr>
          <w:rFonts w:ascii="Arial" w:eastAsia="Calibri" w:hAnsi="Arial" w:cs="Arial"/>
        </w:rPr>
        <w:tab/>
      </w:r>
      <w:r w:rsidR="00E1455A">
        <w:rPr>
          <w:rFonts w:ascii="Arial" w:eastAsia="Calibri" w:hAnsi="Arial" w:cs="Arial"/>
        </w:rPr>
        <w:tab/>
      </w:r>
      <w:r w:rsidR="00E1455A">
        <w:rPr>
          <w:rFonts w:ascii="Arial" w:eastAsia="Calibri" w:hAnsi="Arial" w:cs="Arial"/>
        </w:rPr>
        <w:tab/>
        <w:t xml:space="preserve">        </w:t>
      </w:r>
      <w:proofErr w:type="spellStart"/>
      <w:r w:rsidR="00014E5B" w:rsidRPr="00805899">
        <w:rPr>
          <w:rFonts w:ascii="Arial" w:eastAsia="Calibri" w:hAnsi="Arial" w:cs="Arial"/>
        </w:rPr>
        <w:t>Dott.ssa</w:t>
      </w:r>
      <w:proofErr w:type="spellEnd"/>
      <w:r w:rsidR="00014E5B" w:rsidRPr="00805899">
        <w:rPr>
          <w:rFonts w:ascii="Arial" w:eastAsia="Calibri" w:hAnsi="Arial" w:cs="Arial"/>
        </w:rPr>
        <w:t xml:space="preserve"> Marina Pinto</w:t>
      </w:r>
    </w:p>
    <w:p w:rsidR="00014E5B" w:rsidRPr="00805899" w:rsidRDefault="00014E5B" w:rsidP="00014E5B">
      <w:pPr>
        <w:pStyle w:val="Standard"/>
        <w:jc w:val="both"/>
        <w:rPr>
          <w:rFonts w:ascii="Arial" w:eastAsia="Calibri" w:hAnsi="Arial" w:cs="Arial"/>
        </w:rPr>
      </w:pPr>
      <w:r w:rsidRPr="00805899">
        <w:rPr>
          <w:rFonts w:ascii="Arial" w:eastAsia="Calibri" w:hAnsi="Arial" w:cs="Arial"/>
        </w:rPr>
        <w:tab/>
      </w:r>
      <w:r w:rsidRPr="00805899">
        <w:rPr>
          <w:rFonts w:ascii="Arial" w:eastAsia="Calibri" w:hAnsi="Arial" w:cs="Arial"/>
        </w:rPr>
        <w:tab/>
      </w:r>
      <w:r w:rsidRPr="00805899">
        <w:rPr>
          <w:rFonts w:ascii="Arial" w:eastAsia="Calibri" w:hAnsi="Arial" w:cs="Arial"/>
        </w:rPr>
        <w:tab/>
      </w:r>
      <w:r w:rsidRPr="00805899">
        <w:rPr>
          <w:rFonts w:ascii="Arial" w:eastAsia="Calibri" w:hAnsi="Arial" w:cs="Arial"/>
        </w:rPr>
        <w:tab/>
      </w:r>
      <w:r w:rsidRPr="00805899">
        <w:rPr>
          <w:rFonts w:ascii="Arial" w:eastAsia="Calibri" w:hAnsi="Arial" w:cs="Arial"/>
        </w:rPr>
        <w:tab/>
      </w:r>
      <w:r w:rsidRPr="0080589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spellStart"/>
      <w:proofErr w:type="gramStart"/>
      <w:r>
        <w:rPr>
          <w:rFonts w:ascii="Arial" w:eastAsia="Calibri" w:hAnsi="Arial" w:cs="Arial"/>
        </w:rPr>
        <w:t>firmato</w:t>
      </w:r>
      <w:proofErr w:type="spellEnd"/>
      <w:proofErr w:type="gram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digitalmente</w:t>
      </w:r>
      <w:proofErr w:type="spellEnd"/>
    </w:p>
    <w:p w:rsidR="00561303" w:rsidRPr="00FD26D7" w:rsidRDefault="00561303" w:rsidP="00561303">
      <w:pPr>
        <w:pStyle w:val="Standard"/>
        <w:jc w:val="both"/>
        <w:rPr>
          <w:rFonts w:ascii="Arial" w:hAnsi="Arial" w:cs="Arial"/>
        </w:rPr>
      </w:pPr>
    </w:p>
    <w:p w:rsidR="00140899" w:rsidRPr="00561303" w:rsidRDefault="00561303" w:rsidP="00014E5B">
      <w:pPr>
        <w:pStyle w:val="Default"/>
        <w:jc w:val="both"/>
        <w:rPr>
          <w:rFonts w:ascii="Arial" w:hAnsi="Arial" w:cs="Arial"/>
        </w:rPr>
      </w:pP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  <w:r w:rsidRPr="00FD26D7">
        <w:rPr>
          <w:rFonts w:ascii="Arial" w:eastAsia="Calibri" w:hAnsi="Arial" w:cs="Arial"/>
          <w:b/>
          <w:i/>
        </w:rPr>
        <w:tab/>
      </w:r>
    </w:p>
    <w:sectPr w:rsidR="00140899" w:rsidRPr="005613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8" w:right="170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B9" w:rsidRDefault="00240FB9">
      <w:r>
        <w:separator/>
      </w:r>
    </w:p>
  </w:endnote>
  <w:endnote w:type="continuationSeparator" w:id="0">
    <w:p w:rsidR="00240FB9" w:rsidRDefault="0024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99" w:rsidRDefault="001408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99" w:rsidRDefault="00AA3EC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6414135</wp:posOffset>
              </wp:positionH>
              <wp:positionV relativeFrom="paragraph">
                <wp:posOffset>635</wp:posOffset>
              </wp:positionV>
              <wp:extent cx="38735" cy="121285"/>
              <wp:effectExtent l="3810" t="635" r="508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899" w:rsidRDefault="00013C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C1734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05pt;margin-top:.05pt;width:3.0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" stroked="f">
              <v:fill opacity="0"/>
              <v:textbox inset="0,0,0,0">
                <w:txbxContent>
                  <w:p w:rsidR="00140899" w:rsidRDefault="00013C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C1734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99" w:rsidRDefault="001408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B9" w:rsidRDefault="00240FB9">
      <w:r>
        <w:separator/>
      </w:r>
    </w:p>
  </w:footnote>
  <w:footnote w:type="continuationSeparator" w:id="0">
    <w:p w:rsidR="00240FB9" w:rsidRDefault="0024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99" w:rsidRDefault="001408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99" w:rsidRDefault="001408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3581D"/>
    <w:multiLevelType w:val="multilevel"/>
    <w:tmpl w:val="1A72D2BA"/>
    <w:lvl w:ilvl="0">
      <w:start w:val="1"/>
      <w:numFmt w:val="decimal"/>
      <w:lvlText w:val="%1."/>
      <w:lvlJc w:val="left"/>
      <w:pPr>
        <w:ind w:left="-323" w:hanging="360"/>
      </w:pPr>
    </w:lvl>
    <w:lvl w:ilvl="1">
      <w:start w:val="1"/>
      <w:numFmt w:val="decimal"/>
      <w:lvlText w:val="%2."/>
      <w:lvlJc w:val="left"/>
      <w:pPr>
        <w:ind w:left="37" w:hanging="360"/>
      </w:pPr>
    </w:lvl>
    <w:lvl w:ilvl="2">
      <w:start w:val="1"/>
      <w:numFmt w:val="decimal"/>
      <w:lvlText w:val="%3."/>
      <w:lvlJc w:val="left"/>
      <w:pPr>
        <w:ind w:left="397" w:hanging="360"/>
      </w:pPr>
    </w:lvl>
    <w:lvl w:ilvl="3">
      <w:numFmt w:val="bullet"/>
      <w:lvlText w:val="•"/>
      <w:lvlJc w:val="left"/>
      <w:pPr>
        <w:ind w:left="757" w:hanging="360"/>
      </w:pPr>
      <w:rPr>
        <w:rFonts w:ascii="StarSymbol" w:eastAsia="OpenSymbol" w:hAnsi="StarSymbol" w:cs="OpenSymbol"/>
      </w:rPr>
    </w:lvl>
    <w:lvl w:ilvl="4">
      <w:start w:val="1"/>
      <w:numFmt w:val="decimal"/>
      <w:lvlText w:val="%5."/>
      <w:lvlJc w:val="left"/>
      <w:pPr>
        <w:ind w:left="1117" w:hanging="360"/>
      </w:pPr>
    </w:lvl>
    <w:lvl w:ilvl="5">
      <w:start w:val="1"/>
      <w:numFmt w:val="decimal"/>
      <w:lvlText w:val="%6."/>
      <w:lvlJc w:val="left"/>
      <w:pPr>
        <w:ind w:left="1477" w:hanging="360"/>
      </w:pPr>
    </w:lvl>
    <w:lvl w:ilvl="6">
      <w:start w:val="1"/>
      <w:numFmt w:val="decimal"/>
      <w:lvlText w:val="%7."/>
      <w:lvlJc w:val="left"/>
      <w:pPr>
        <w:ind w:left="1837" w:hanging="360"/>
      </w:pPr>
    </w:lvl>
    <w:lvl w:ilvl="7">
      <w:start w:val="1"/>
      <w:numFmt w:val="decimal"/>
      <w:lvlText w:val="%8."/>
      <w:lvlJc w:val="left"/>
      <w:pPr>
        <w:ind w:left="2197" w:hanging="360"/>
      </w:pPr>
    </w:lvl>
    <w:lvl w:ilvl="8">
      <w:start w:val="1"/>
      <w:numFmt w:val="decimal"/>
      <w:lvlText w:val="%9."/>
      <w:lvlJc w:val="left"/>
      <w:pPr>
        <w:ind w:left="2557" w:hanging="360"/>
      </w:pPr>
    </w:lvl>
  </w:abstractNum>
  <w:abstractNum w:abstractNumId="2" w15:restartNumberingAfterBreak="0">
    <w:nsid w:val="621A522D"/>
    <w:multiLevelType w:val="multilevel"/>
    <w:tmpl w:val="A7003FF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72F47B1"/>
    <w:multiLevelType w:val="multilevel"/>
    <w:tmpl w:val="19F2BC6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DC43847"/>
    <w:multiLevelType w:val="multilevel"/>
    <w:tmpl w:val="63A2CD6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C7"/>
    <w:rsid w:val="00013CE4"/>
    <w:rsid w:val="00014E5B"/>
    <w:rsid w:val="0003311F"/>
    <w:rsid w:val="0004143A"/>
    <w:rsid w:val="00096137"/>
    <w:rsid w:val="000C4E2D"/>
    <w:rsid w:val="000C5FF6"/>
    <w:rsid w:val="000D13C6"/>
    <w:rsid w:val="000E261E"/>
    <w:rsid w:val="00100963"/>
    <w:rsid w:val="0010478F"/>
    <w:rsid w:val="00104D87"/>
    <w:rsid w:val="001252A8"/>
    <w:rsid w:val="00137970"/>
    <w:rsid w:val="00140899"/>
    <w:rsid w:val="00151C72"/>
    <w:rsid w:val="001554CE"/>
    <w:rsid w:val="001761C0"/>
    <w:rsid w:val="001B09F9"/>
    <w:rsid w:val="001B0AD4"/>
    <w:rsid w:val="001B5785"/>
    <w:rsid w:val="001E4D5D"/>
    <w:rsid w:val="00213E2F"/>
    <w:rsid w:val="00223316"/>
    <w:rsid w:val="00223479"/>
    <w:rsid w:val="00240FB9"/>
    <w:rsid w:val="00253370"/>
    <w:rsid w:val="0029460B"/>
    <w:rsid w:val="002B7780"/>
    <w:rsid w:val="002C428A"/>
    <w:rsid w:val="002C722F"/>
    <w:rsid w:val="002D1BBF"/>
    <w:rsid w:val="002E1B03"/>
    <w:rsid w:val="002E54CC"/>
    <w:rsid w:val="0030053E"/>
    <w:rsid w:val="00314CB2"/>
    <w:rsid w:val="00380B0C"/>
    <w:rsid w:val="0039384F"/>
    <w:rsid w:val="003A05C7"/>
    <w:rsid w:val="003C1588"/>
    <w:rsid w:val="003C1734"/>
    <w:rsid w:val="003C53AB"/>
    <w:rsid w:val="003E6A5B"/>
    <w:rsid w:val="003F39F5"/>
    <w:rsid w:val="003F4035"/>
    <w:rsid w:val="003F5B40"/>
    <w:rsid w:val="00414B9C"/>
    <w:rsid w:val="00492438"/>
    <w:rsid w:val="004A6F5B"/>
    <w:rsid w:val="004B3ADF"/>
    <w:rsid w:val="004C68AD"/>
    <w:rsid w:val="004E12F3"/>
    <w:rsid w:val="00506B9A"/>
    <w:rsid w:val="00533D8A"/>
    <w:rsid w:val="00535242"/>
    <w:rsid w:val="00537A51"/>
    <w:rsid w:val="005402A4"/>
    <w:rsid w:val="00550182"/>
    <w:rsid w:val="005569FD"/>
    <w:rsid w:val="00561303"/>
    <w:rsid w:val="005666BF"/>
    <w:rsid w:val="00573D24"/>
    <w:rsid w:val="00585B04"/>
    <w:rsid w:val="005B01F8"/>
    <w:rsid w:val="005B6E60"/>
    <w:rsid w:val="005E6006"/>
    <w:rsid w:val="00662130"/>
    <w:rsid w:val="00664D0E"/>
    <w:rsid w:val="006B0523"/>
    <w:rsid w:val="006E2C6B"/>
    <w:rsid w:val="006E654F"/>
    <w:rsid w:val="00705B5A"/>
    <w:rsid w:val="00733A4D"/>
    <w:rsid w:val="007649DB"/>
    <w:rsid w:val="00773B1C"/>
    <w:rsid w:val="00775982"/>
    <w:rsid w:val="007C49D0"/>
    <w:rsid w:val="007C7873"/>
    <w:rsid w:val="007C7F09"/>
    <w:rsid w:val="007E02D7"/>
    <w:rsid w:val="007F4403"/>
    <w:rsid w:val="00803A6A"/>
    <w:rsid w:val="00805899"/>
    <w:rsid w:val="00822A51"/>
    <w:rsid w:val="008601A0"/>
    <w:rsid w:val="008A1CE2"/>
    <w:rsid w:val="008C3870"/>
    <w:rsid w:val="008D0E57"/>
    <w:rsid w:val="008D638B"/>
    <w:rsid w:val="008E0F86"/>
    <w:rsid w:val="00933E24"/>
    <w:rsid w:val="00941AE7"/>
    <w:rsid w:val="00947C90"/>
    <w:rsid w:val="00953140"/>
    <w:rsid w:val="00955BB0"/>
    <w:rsid w:val="00957B33"/>
    <w:rsid w:val="00971583"/>
    <w:rsid w:val="009D6EE5"/>
    <w:rsid w:val="00A10501"/>
    <w:rsid w:val="00A22993"/>
    <w:rsid w:val="00A64064"/>
    <w:rsid w:val="00AA3EC7"/>
    <w:rsid w:val="00AB5A10"/>
    <w:rsid w:val="00AC02A7"/>
    <w:rsid w:val="00AD2419"/>
    <w:rsid w:val="00AE71AC"/>
    <w:rsid w:val="00AF1F60"/>
    <w:rsid w:val="00B11D44"/>
    <w:rsid w:val="00B148CA"/>
    <w:rsid w:val="00B57CE2"/>
    <w:rsid w:val="00B61057"/>
    <w:rsid w:val="00B70758"/>
    <w:rsid w:val="00B87271"/>
    <w:rsid w:val="00B90FF0"/>
    <w:rsid w:val="00BB6C15"/>
    <w:rsid w:val="00C0693C"/>
    <w:rsid w:val="00C07AB2"/>
    <w:rsid w:val="00C111CB"/>
    <w:rsid w:val="00CC57C9"/>
    <w:rsid w:val="00CD2742"/>
    <w:rsid w:val="00D25CC8"/>
    <w:rsid w:val="00D32C4B"/>
    <w:rsid w:val="00D362F4"/>
    <w:rsid w:val="00D50803"/>
    <w:rsid w:val="00D57C11"/>
    <w:rsid w:val="00D82218"/>
    <w:rsid w:val="00DB3269"/>
    <w:rsid w:val="00DE18BE"/>
    <w:rsid w:val="00E1455A"/>
    <w:rsid w:val="00E4662B"/>
    <w:rsid w:val="00E6324C"/>
    <w:rsid w:val="00E87F76"/>
    <w:rsid w:val="00EA0465"/>
    <w:rsid w:val="00EA122A"/>
    <w:rsid w:val="00ED7B5C"/>
    <w:rsid w:val="00EE46CC"/>
    <w:rsid w:val="00EE6A06"/>
    <w:rsid w:val="00F016B6"/>
    <w:rsid w:val="00F0333D"/>
    <w:rsid w:val="00F03DAD"/>
    <w:rsid w:val="00F040DC"/>
    <w:rsid w:val="00F13B1A"/>
    <w:rsid w:val="00F871A0"/>
    <w:rsid w:val="00FA0544"/>
    <w:rsid w:val="00FD26D7"/>
    <w:rsid w:val="00FE4530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2474F68-80A7-493F-94A5-BFDBC9A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-426" w:firstLine="0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-426" w:firstLine="0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OpenSymbol" w:hAnsi="OpenSymbol"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2z3">
    <w:name w:val="WW8Num2z3"/>
    <w:rPr>
      <w:rFonts w:ascii="Symbol" w:hAnsi="Symbol" w:cs="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ileGiustificato">
    <w:name w:val="Stile Giustificato"/>
    <w:basedOn w:val="Normale"/>
    <w:pPr>
      <w:jc w:val="both"/>
    </w:pPr>
    <w:rPr>
      <w:rFonts w:ascii="Arial" w:hAnsi="Arial" w:cs="Arial"/>
      <w:sz w:val="22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ormale1">
    <w:name w:val="Normale1"/>
    <w:basedOn w:val="Normale"/>
    <w:pPr>
      <w:autoSpaceDE w:val="0"/>
    </w:pPr>
    <w:rPr>
      <w:rFonts w:ascii="Nimbus Roman No9 L" w:eastAsia="Nimbus Roman No9 L" w:hAnsi="Nimbus Roman No9 L" w:cs="Nimbus Roman No9 L"/>
      <w:color w:val="000000"/>
      <w:sz w:val="24"/>
      <w:szCs w:val="24"/>
      <w:lang w:bidi="hi-IN"/>
    </w:rPr>
  </w:style>
  <w:style w:type="paragraph" w:customStyle="1" w:styleId="Default">
    <w:name w:val="Default"/>
    <w:rsid w:val="00380B0C"/>
    <w:pPr>
      <w:widowControl w:val="0"/>
      <w:suppressAutoHyphens/>
      <w:autoSpaceDN w:val="0"/>
      <w:textAlignment w:val="baseline"/>
    </w:pPr>
    <w:rPr>
      <w:rFonts w:ascii="Nimbus Roman No9 L" w:eastAsia="Nimbus Roman No9 L" w:hAnsi="Nimbus Roman No9 L" w:cs="Nimbus Roman No9 L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041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04.uod14@pec.regione.campania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presente deliberazione viene trasmessa all’Area Affari Generali – Ufficio Gestione Delibere - per i provvedimenti consequen</vt:lpstr>
    </vt:vector>
  </TitlesOfParts>
  <Company>A. O. Gaetano Rummo - BN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presente deliberazione viene trasmessa all’Area Affari Generali – Ufficio Gestione Delibere - per i provvedimenti consequen</dc:title>
  <dc:subject/>
  <dc:creator>Ruggieri Enrico</dc:creator>
  <cp:keywords/>
  <cp:lastModifiedBy>Utente</cp:lastModifiedBy>
  <cp:revision>81</cp:revision>
  <cp:lastPrinted>2017-09-26T08:30:00Z</cp:lastPrinted>
  <dcterms:created xsi:type="dcterms:W3CDTF">2017-09-19T11:23:00Z</dcterms:created>
  <dcterms:modified xsi:type="dcterms:W3CDTF">2017-09-29T09:56:00Z</dcterms:modified>
</cp:coreProperties>
</file>